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949BF" w14:textId="41B85F7C" w:rsidR="00407F6B" w:rsidRPr="00C1486F" w:rsidRDefault="00F02F73" w:rsidP="00C1486F">
      <w:pPr>
        <w:jc w:val="center"/>
        <w:rPr>
          <w:color w:val="FF0000"/>
          <w:sz w:val="32"/>
          <w:szCs w:val="32"/>
          <w:lang w:val="bg-BG"/>
        </w:rPr>
      </w:pPr>
      <w:r w:rsidRPr="00C1486F">
        <w:rPr>
          <w:rFonts w:ascii="Verdana" w:hAnsi="Verdana"/>
          <w:color w:val="FF0000"/>
          <w:sz w:val="32"/>
          <w:szCs w:val="32"/>
          <w:lang w:val="bg-BG"/>
        </w:rPr>
        <w:t>СРЕДИЗЕМНОМОРСКИ  КРУИЗ</w:t>
      </w:r>
    </w:p>
    <w:p w14:paraId="479F184D" w14:textId="33347B7F" w:rsidR="00407F6B" w:rsidRPr="00C1486F" w:rsidRDefault="00F02F73" w:rsidP="00C1486F">
      <w:pPr>
        <w:jc w:val="center"/>
        <w:rPr>
          <w:color w:val="FF0000"/>
          <w:sz w:val="32"/>
          <w:szCs w:val="32"/>
          <w:lang w:val="bg-BG"/>
        </w:rPr>
      </w:pPr>
      <w:r w:rsidRPr="00C1486F">
        <w:rPr>
          <w:rFonts w:ascii="Verdana" w:hAnsi="Verdana"/>
          <w:color w:val="FF0000"/>
          <w:sz w:val="32"/>
          <w:szCs w:val="32"/>
          <w:lang w:val="bg-BG"/>
        </w:rPr>
        <w:t>3 КОНТИНЕНТА – ЕВРОПА, АЗИЯ И АФРИКА</w:t>
      </w:r>
    </w:p>
    <w:p w14:paraId="09D9436E" w14:textId="50ED2AB7" w:rsidR="00D750E3" w:rsidRPr="00C1486F" w:rsidRDefault="00D750E3" w:rsidP="00C1486F">
      <w:pPr>
        <w:spacing w:after="0" w:line="240" w:lineRule="auto"/>
        <w:jc w:val="center"/>
        <w:rPr>
          <w:rFonts w:ascii="Verdana" w:hAnsi="Verdana"/>
          <w:color w:val="2F5496" w:themeColor="accent5" w:themeShade="BF"/>
          <w:sz w:val="32"/>
          <w:szCs w:val="32"/>
          <w:lang w:val="bg-BG"/>
        </w:rPr>
      </w:pPr>
      <w:r w:rsidRPr="00C1486F">
        <w:rPr>
          <w:rFonts w:ascii="Verdana" w:hAnsi="Verdana"/>
          <w:color w:val="2F5496" w:themeColor="accent5" w:themeShade="BF"/>
          <w:sz w:val="32"/>
          <w:szCs w:val="32"/>
          <w:lang w:val="bg-BG"/>
        </w:rPr>
        <w:t>29.02 – 07.0</w:t>
      </w:r>
      <w:r w:rsidR="0058714E" w:rsidRPr="00C1486F">
        <w:rPr>
          <w:rFonts w:ascii="Verdana" w:hAnsi="Verdana"/>
          <w:color w:val="2F5496" w:themeColor="accent5" w:themeShade="BF"/>
          <w:sz w:val="32"/>
          <w:szCs w:val="32"/>
          <w:lang w:val="bg-BG"/>
        </w:rPr>
        <w:t>3</w:t>
      </w:r>
      <w:r w:rsidRPr="00C1486F">
        <w:rPr>
          <w:rFonts w:ascii="Verdana" w:hAnsi="Verdana"/>
          <w:color w:val="2F5496" w:themeColor="accent5" w:themeShade="BF"/>
          <w:sz w:val="32"/>
          <w:szCs w:val="32"/>
          <w:lang w:val="bg-BG"/>
        </w:rPr>
        <w:t>.2020</w:t>
      </w:r>
    </w:p>
    <w:p w14:paraId="7226DCE2" w14:textId="5397E968" w:rsidR="00D750E3" w:rsidRDefault="00D750E3" w:rsidP="00C1486F">
      <w:pPr>
        <w:spacing w:after="0" w:line="240" w:lineRule="auto"/>
        <w:jc w:val="center"/>
        <w:rPr>
          <w:rFonts w:ascii="Verdana" w:hAnsi="Verdana"/>
          <w:color w:val="2F5496" w:themeColor="accent5" w:themeShade="BF"/>
          <w:sz w:val="32"/>
          <w:szCs w:val="32"/>
          <w:lang w:val="bg-BG"/>
        </w:rPr>
      </w:pPr>
      <w:r w:rsidRPr="00C1486F">
        <w:rPr>
          <w:rFonts w:ascii="Verdana" w:hAnsi="Verdana"/>
          <w:color w:val="2F5496" w:themeColor="accent5" w:themeShade="BF"/>
          <w:sz w:val="32"/>
          <w:szCs w:val="32"/>
          <w:lang w:val="bg-BG"/>
        </w:rPr>
        <w:t>28.03 – 04.0</w:t>
      </w:r>
      <w:r w:rsidR="0058714E" w:rsidRPr="00C1486F">
        <w:rPr>
          <w:rFonts w:ascii="Verdana" w:hAnsi="Verdana"/>
          <w:color w:val="2F5496" w:themeColor="accent5" w:themeShade="BF"/>
          <w:sz w:val="32"/>
          <w:szCs w:val="32"/>
          <w:lang w:val="bg-BG"/>
        </w:rPr>
        <w:t>4</w:t>
      </w:r>
      <w:r w:rsidRPr="00C1486F">
        <w:rPr>
          <w:rFonts w:ascii="Verdana" w:hAnsi="Verdana"/>
          <w:color w:val="2F5496" w:themeColor="accent5" w:themeShade="BF"/>
          <w:sz w:val="32"/>
          <w:szCs w:val="32"/>
          <w:lang w:val="bg-BG"/>
        </w:rPr>
        <w:t>.2020</w:t>
      </w:r>
    </w:p>
    <w:p w14:paraId="05E223C2" w14:textId="77777777" w:rsidR="00C1486F" w:rsidRPr="00C1486F" w:rsidRDefault="00C1486F" w:rsidP="00C1486F">
      <w:pPr>
        <w:spacing w:after="0" w:line="240" w:lineRule="auto"/>
        <w:jc w:val="center"/>
        <w:rPr>
          <w:sz w:val="32"/>
          <w:szCs w:val="32"/>
          <w:lang w:val="bg-BG"/>
        </w:rPr>
      </w:pPr>
    </w:p>
    <w:p w14:paraId="55BC221D" w14:textId="11139BAA" w:rsidR="00D750E3" w:rsidRPr="00C1486F" w:rsidRDefault="00D750E3" w:rsidP="00C1486F">
      <w:pPr>
        <w:spacing w:after="0" w:line="240" w:lineRule="auto"/>
        <w:jc w:val="center"/>
        <w:rPr>
          <w:rFonts w:ascii="Verdana" w:hAnsi="Verdana"/>
          <w:color w:val="2F5496" w:themeColor="accent5" w:themeShade="BF"/>
          <w:sz w:val="28"/>
          <w:szCs w:val="28"/>
        </w:rPr>
      </w:pPr>
      <w:r w:rsidRPr="00C1486F">
        <w:rPr>
          <w:rFonts w:ascii="Verdana" w:hAnsi="Verdana"/>
          <w:color w:val="2F5496" w:themeColor="accent5" w:themeShade="BF"/>
          <w:sz w:val="28"/>
          <w:szCs w:val="28"/>
          <w:lang w:val="bg-BG"/>
        </w:rPr>
        <w:t>8 дни</w:t>
      </w:r>
      <w:r w:rsidR="00C1486F" w:rsidRPr="00C1486F">
        <w:rPr>
          <w:rFonts w:ascii="Verdana" w:hAnsi="Verdana"/>
          <w:color w:val="2F5496" w:themeColor="accent5" w:themeShade="BF"/>
          <w:sz w:val="28"/>
          <w:szCs w:val="28"/>
          <w:lang w:val="bg-BG"/>
        </w:rPr>
        <w:t xml:space="preserve"> </w:t>
      </w:r>
      <w:r w:rsidRPr="00C1486F">
        <w:rPr>
          <w:rFonts w:ascii="Verdana" w:hAnsi="Verdana"/>
          <w:color w:val="2F5496" w:themeColor="accent5" w:themeShade="BF"/>
          <w:sz w:val="28"/>
          <w:szCs w:val="28"/>
        </w:rPr>
        <w:t xml:space="preserve">/ 7 </w:t>
      </w:r>
      <w:r w:rsidRPr="00C1486F">
        <w:rPr>
          <w:rFonts w:ascii="Verdana" w:hAnsi="Verdana"/>
          <w:color w:val="2F5496" w:themeColor="accent5" w:themeShade="BF"/>
          <w:sz w:val="28"/>
          <w:szCs w:val="28"/>
          <w:lang w:val="bg-BG"/>
        </w:rPr>
        <w:t>нощувки</w:t>
      </w:r>
      <w:r w:rsidR="00C1486F" w:rsidRPr="00C1486F">
        <w:rPr>
          <w:rFonts w:ascii="Verdana" w:hAnsi="Verdana"/>
          <w:color w:val="2F5496" w:themeColor="accent5" w:themeShade="BF"/>
          <w:sz w:val="28"/>
          <w:szCs w:val="28"/>
          <w:lang w:val="bg-BG"/>
        </w:rPr>
        <w:t xml:space="preserve"> </w:t>
      </w:r>
      <w:r w:rsidR="00C1486F" w:rsidRPr="00C1486F">
        <w:rPr>
          <w:rFonts w:ascii="Verdana" w:hAnsi="Verdana"/>
          <w:color w:val="2F5496" w:themeColor="accent5" w:themeShade="BF"/>
          <w:sz w:val="28"/>
          <w:szCs w:val="28"/>
        </w:rPr>
        <w:t>ALL INCLUSIVE</w:t>
      </w:r>
    </w:p>
    <w:p w14:paraId="2EFB48E9" w14:textId="464764C6" w:rsidR="00F94494" w:rsidRDefault="00B55183" w:rsidP="00F94494">
      <w:pPr>
        <w:jc w:val="center"/>
        <w:rPr>
          <w:color w:val="C45911" w:themeColor="accent2" w:themeShade="BF"/>
          <w:lang w:val="bg-BG"/>
        </w:rPr>
      </w:pPr>
      <w:r>
        <w:rPr>
          <w:noProof/>
        </w:rPr>
        <w:drawing>
          <wp:inline distT="0" distB="0" distL="0" distR="0" wp14:anchorId="44D9CA24" wp14:editId="3AE9271A">
            <wp:extent cx="2811780" cy="1871759"/>
            <wp:effectExtent l="0" t="0" r="762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08" cy="190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494">
        <w:rPr>
          <w:noProof/>
          <w:color w:val="C45911" w:themeColor="accent2" w:themeShade="BF"/>
          <w:lang w:val="bg-BG"/>
        </w:rPr>
        <w:t xml:space="preserve"> </w:t>
      </w:r>
      <w:r w:rsidR="00F94494">
        <w:rPr>
          <w:noProof/>
          <w:color w:val="C45911" w:themeColor="accent2" w:themeShade="BF"/>
          <w:lang w:val="bg-BG"/>
        </w:rPr>
        <w:drawing>
          <wp:inline distT="0" distB="0" distL="0" distR="0" wp14:anchorId="3BF1DD24" wp14:editId="48BD866B">
            <wp:extent cx="3157855" cy="1857375"/>
            <wp:effectExtent l="0" t="0" r="4445" b="9525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EDC24" w14:textId="22C65D70" w:rsidR="008E2D55" w:rsidRPr="00C1486F" w:rsidRDefault="003C77C1" w:rsidP="00F94494">
      <w:pPr>
        <w:jc w:val="center"/>
        <w:rPr>
          <w:b/>
          <w:bCs/>
          <w:color w:val="2F5496" w:themeColor="accent5" w:themeShade="BF"/>
          <w:sz w:val="20"/>
          <w:szCs w:val="20"/>
          <w:lang w:val="bg-BG"/>
        </w:rPr>
      </w:pPr>
      <w:r w:rsidRPr="00C1486F">
        <w:rPr>
          <w:b/>
          <w:bCs/>
          <w:color w:val="2F5496" w:themeColor="accent5" w:themeShade="BF"/>
          <w:sz w:val="20"/>
          <w:szCs w:val="20"/>
          <w:lang w:val="bg-BG"/>
        </w:rPr>
        <w:t>ПРОГРАМА:</w:t>
      </w:r>
    </w:p>
    <w:p w14:paraId="754031A8" w14:textId="3B463841" w:rsidR="00B55183" w:rsidRPr="00C1486F" w:rsidRDefault="008E2D55" w:rsidP="00394556">
      <w:p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1 </w:t>
      </w:r>
      <w:r w:rsidR="00777358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ден </w:t>
      </w:r>
      <w:r w:rsidR="00481604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/</w:t>
      </w:r>
      <w:r w:rsidR="00C1486F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Събота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/:</w:t>
      </w:r>
      <w:r w:rsidR="005B2B6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Отпътуване от София в 06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:00 </w:t>
      </w:r>
      <w:bookmarkStart w:id="0" w:name="_Hlk25068187"/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ч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</w:rPr>
        <w:t>.</w:t>
      </w:r>
      <w:r w:rsidR="005B2B6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bookmarkEnd w:id="0"/>
      <w:r w:rsidR="005B2B6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от Стадион Васил Левски. Дневен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преход до Пирея – главното пристанище на Гърция.</w:t>
      </w:r>
      <w:r w:rsidR="005B2B6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Чекиране и настаняване на борда на круизния </w:t>
      </w:r>
      <w:r w:rsidR="005B2B68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 xml:space="preserve">кораб </w:t>
      </w:r>
      <w:r w:rsidR="005B2B68" w:rsidRPr="00C1486F">
        <w:rPr>
          <w:rFonts w:ascii="Verdana" w:hAnsi="Verdana"/>
          <w:b/>
          <w:i/>
          <w:color w:val="2F5496" w:themeColor="accent5" w:themeShade="BF"/>
          <w:sz w:val="20"/>
          <w:szCs w:val="20"/>
        </w:rPr>
        <w:t>Celestyal</w:t>
      </w:r>
      <w:r w:rsidR="005B2B68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 xml:space="preserve"> </w:t>
      </w:r>
      <w:r w:rsidR="005B2B68" w:rsidRPr="00C1486F">
        <w:rPr>
          <w:rFonts w:ascii="Verdana" w:hAnsi="Verdana"/>
          <w:b/>
          <w:i/>
          <w:color w:val="2F5496" w:themeColor="accent5" w:themeShade="BF"/>
          <w:sz w:val="20"/>
          <w:szCs w:val="20"/>
        </w:rPr>
        <w:t>Crystal</w:t>
      </w:r>
      <w:r w:rsidR="005B2B68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>.</w:t>
      </w:r>
      <w:r w:rsidR="008C3050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 xml:space="preserve"> </w:t>
      </w:r>
      <w:r w:rsidR="008C3050" w:rsidRPr="00C1486F">
        <w:rPr>
          <w:rFonts w:ascii="Verdana" w:hAnsi="Verdana"/>
          <w:bCs/>
          <w:i/>
          <w:color w:val="2F5496" w:themeColor="accent5" w:themeShade="BF"/>
          <w:sz w:val="20"/>
          <w:szCs w:val="20"/>
          <w:lang w:val="bg-BG"/>
        </w:rPr>
        <w:t>Отпътуване</w:t>
      </w:r>
      <w:r w:rsidR="005B2B6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8C305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</w:t>
      </w:r>
      <w:r w:rsidR="002F6D4F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21:00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ч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</w:rPr>
        <w:t>.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E07CE9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Вечеря</w:t>
      </w:r>
      <w:r w:rsidR="008C3050" w:rsidRPr="00C1486F">
        <w:rPr>
          <w:rFonts w:ascii="Verdana" w:hAnsi="Verdana"/>
          <w:color w:val="2F5496" w:themeColor="accent5" w:themeShade="BF"/>
          <w:sz w:val="20"/>
          <w:szCs w:val="20"/>
        </w:rPr>
        <w:t>,</w:t>
      </w:r>
      <w:r w:rsidR="00E07CE9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нощувка на борда</w:t>
      </w:r>
      <w:r w:rsidR="005B2B6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</w:t>
      </w:r>
    </w:p>
    <w:p w14:paraId="3ABDFF67" w14:textId="744FFDDD" w:rsidR="005B2B68" w:rsidRPr="00C1486F" w:rsidRDefault="005B2B68" w:rsidP="00394556">
      <w:p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2</w:t>
      </w:r>
      <w:r w:rsidR="00481604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</w:t>
      </w:r>
      <w:r w:rsidR="00777358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ден</w:t>
      </w:r>
      <w:r w:rsidR="00481604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/</w:t>
      </w:r>
      <w:r w:rsidR="00C1486F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Неделя</w:t>
      </w:r>
      <w:r w:rsidR="008E2D55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/:</w:t>
      </w:r>
      <w:r w:rsidR="008E2D5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2F6D4F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През целия ден корабът е в открито море. Туристите могат да се забавляват с развлекателната програма на борда. </w:t>
      </w:r>
      <w:r w:rsidR="00226296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</w:p>
    <w:p w14:paraId="25FBF88C" w14:textId="487FD926" w:rsidR="00785BA3" w:rsidRPr="00C1486F" w:rsidRDefault="005B2B68" w:rsidP="005B2B68">
      <w:pPr>
        <w:tabs>
          <w:tab w:val="left" w:pos="3945"/>
        </w:tabs>
        <w:contextualSpacing/>
        <w:jc w:val="both"/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3 </w:t>
      </w:r>
      <w:r w:rsidR="00777358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ден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/</w:t>
      </w:r>
      <w:r w:rsidR="00C1486F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Понеделник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/: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5B73A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В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07:00 ч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</w:rPr>
        <w:t>.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2F6D4F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акостиране на пристанището </w:t>
      </w:r>
      <w:r w:rsidR="00785BA3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>Александрия</w:t>
      </w:r>
      <w:r w:rsidR="002F6D4F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>, Египет</w:t>
      </w:r>
      <w:r w:rsidR="00785BA3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 xml:space="preserve"> – древната </w:t>
      </w:r>
      <w:r w:rsidR="00F65D5C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>столица на Египет.</w:t>
      </w:r>
      <w:r w:rsidR="00785BA3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 xml:space="preserve"> </w:t>
      </w:r>
    </w:p>
    <w:p w14:paraId="4E7ADC70" w14:textId="0B59A089" w:rsidR="00785BA3" w:rsidRPr="00C1486F" w:rsidRDefault="0058714E" w:rsidP="005B2B68">
      <w:pPr>
        <w:tabs>
          <w:tab w:val="left" w:pos="3945"/>
        </w:tabs>
        <w:contextualSpacing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 w:cs="Segoe UI"/>
          <w:b/>
          <w:bCs/>
          <w:noProof/>
          <w:color w:val="2F5496" w:themeColor="accent5" w:themeShade="BF"/>
          <w:sz w:val="20"/>
          <w:szCs w:val="20"/>
          <w:lang w:val="bg-BG" w:eastAsia="bg-BG"/>
        </w:rPr>
        <w:drawing>
          <wp:anchor distT="0" distB="0" distL="114300" distR="114300" simplePos="0" relativeHeight="251659264" behindDoc="0" locked="0" layoutInCell="1" allowOverlap="1" wp14:anchorId="6BA0C5F0" wp14:editId="37F2CFF0">
            <wp:simplePos x="0" y="0"/>
            <wp:positionH relativeFrom="column">
              <wp:posOffset>4429125</wp:posOffset>
            </wp:positionH>
            <wp:positionV relativeFrom="paragraph">
              <wp:posOffset>25400</wp:posOffset>
            </wp:positionV>
            <wp:extent cx="2596515" cy="2528570"/>
            <wp:effectExtent l="19050" t="19050" r="13335" b="24130"/>
            <wp:wrapSquare wrapText="bothSides"/>
            <wp:docPr id="14" name="Picture 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at sphinx of giza, cairo, egypt | travel photography #ruin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528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A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09:00 ч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</w:rPr>
        <w:t>.</w:t>
      </w:r>
      <w:r w:rsidR="00785BA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– отплаване </w:t>
      </w:r>
      <w:r w:rsidR="00F65D5C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за Порт</w:t>
      </w:r>
      <w:r w:rsidR="00785BA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Саид</w:t>
      </w:r>
      <w:r w:rsidR="00766F3A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766F3A" w:rsidRPr="00C1486F">
        <w:rPr>
          <w:rFonts w:ascii="Verdana" w:hAnsi="Verdana"/>
          <w:i/>
          <w:color w:val="2F5496" w:themeColor="accent5" w:themeShade="BF"/>
          <w:sz w:val="20"/>
          <w:szCs w:val="20"/>
          <w:lang w:val="bg-BG"/>
        </w:rPr>
        <w:t>/ туристите, които участват в екскурзията Класическо Кайро ще бъдат превозени с автобуси до Порт Саид/</w:t>
      </w:r>
      <w:r w:rsidR="00785BA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</w:t>
      </w:r>
    </w:p>
    <w:p w14:paraId="5A679CC3" w14:textId="73AB4453" w:rsidR="00785BA3" w:rsidRPr="00C1486F" w:rsidRDefault="00785BA3" w:rsidP="005B2B68">
      <w:pPr>
        <w:tabs>
          <w:tab w:val="left" w:pos="3945"/>
        </w:tabs>
        <w:contextualSpacing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20:00 ч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</w:rPr>
        <w:t>.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– акостиране </w:t>
      </w:r>
      <w:r w:rsidR="00F65D5C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 Порт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Саид</w:t>
      </w:r>
      <w:r w:rsidR="00F65D5C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</w:t>
      </w:r>
    </w:p>
    <w:p w14:paraId="53F5CA24" w14:textId="5E57C734" w:rsidR="00F65D5C" w:rsidRPr="00C1486F" w:rsidRDefault="00F65D5C" w:rsidP="005B2B68">
      <w:pPr>
        <w:tabs>
          <w:tab w:val="left" w:pos="3945"/>
        </w:tabs>
        <w:contextualSpacing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22: 00 ч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</w:rPr>
        <w:t>.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– отплаване посока Ашдод – Израел.</w:t>
      </w:r>
    </w:p>
    <w:p w14:paraId="629E03E9" w14:textId="77777777" w:rsidR="00777358" w:rsidRPr="00C1486F" w:rsidRDefault="00F65D5C" w:rsidP="005B2B68">
      <w:pPr>
        <w:tabs>
          <w:tab w:val="left" w:pos="3945"/>
        </w:tabs>
        <w:jc w:val="both"/>
        <w:rPr>
          <w:rFonts w:ascii="Verdana" w:hAnsi="Verdana"/>
          <w:noProof/>
          <w:color w:val="2F5496" w:themeColor="accent5" w:themeShade="BF"/>
          <w:sz w:val="20"/>
          <w:szCs w:val="20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О</w:t>
      </w:r>
      <w:r w:rsidR="00785BA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т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Александрия</w:t>
      </w:r>
      <w:r w:rsidR="00785BA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тръгва </w:t>
      </w:r>
      <w:r w:rsidR="002F6D4F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екскурзия</w:t>
      </w:r>
      <w:r w:rsidR="00785BA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та</w:t>
      </w:r>
      <w:r w:rsidR="002F6D4F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Класическо Кайро с обяд – целодневна, в</w:t>
      </w:r>
      <w:r w:rsidR="00F70D7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ключена в цената. От пристанището</w:t>
      </w:r>
      <w:r w:rsidR="00785BA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с автобус се тръгва</w:t>
      </w:r>
      <w:r w:rsidR="002F6D4F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посока Кайро. Първата спирка е на едно от 7-те чудеса на света – пирамидите в Гиза. Свободно време за самостоятелно разглеждане на пирамидите, снимки, разходка с камила и т.н. Следващата 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спирка е при Древния Сфинкс</w:t>
      </w:r>
      <w:r w:rsidR="008C305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, пазителя на долината.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Следва обяд на блок маса в 5* хотел. Турът продължава в сър</w:t>
      </w:r>
      <w:r w:rsidR="00B4079E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цето на Кайро – площад Тахрир /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Свобода/, посещение на Националния Архиологически музей и залата на Тутанкамон. След това се посещава фабрика за производство на папируси. Свободно време за </w:t>
      </w:r>
      <w:r w:rsidR="008C305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разходка, пазаруване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8C305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и връщане на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кораба. Продължителност на екскурзията – около 12 часа. Вечеря и нощувка на борда.</w:t>
      </w:r>
      <w:r w:rsidR="00A03AE7" w:rsidRPr="00C1486F">
        <w:rPr>
          <w:rFonts w:ascii="Verdana" w:hAnsi="Verdana"/>
          <w:noProof/>
          <w:color w:val="2F5496" w:themeColor="accent5" w:themeShade="BF"/>
          <w:sz w:val="20"/>
          <w:szCs w:val="20"/>
        </w:rPr>
        <w:t xml:space="preserve"> </w:t>
      </w:r>
    </w:p>
    <w:p w14:paraId="1758B719" w14:textId="57047F8C" w:rsidR="00A03AE7" w:rsidRPr="00C1486F" w:rsidRDefault="008B5146" w:rsidP="005B2B68">
      <w:p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noProof/>
          <w:color w:val="2F5496" w:themeColor="accent5" w:themeShade="BF"/>
          <w:sz w:val="20"/>
          <w:szCs w:val="20"/>
          <w:lang w:val="bg-BG"/>
        </w:rPr>
        <w:t>Туристите, които не желаят да се възползват от тази екскурзия – остават на борда на кораба в открито море. Нямат право да слизат.</w:t>
      </w:r>
    </w:p>
    <w:p w14:paraId="417502C3" w14:textId="6D49FCE6" w:rsidR="0080016D" w:rsidRPr="00C1486F" w:rsidRDefault="0080016D" w:rsidP="0080016D">
      <w:p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lastRenderedPageBreak/>
        <w:t xml:space="preserve">4 </w:t>
      </w:r>
      <w:r w:rsidR="00777358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ден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/</w:t>
      </w:r>
      <w:r w:rsidR="00C1486F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Вторник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/: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В 08:00 </w:t>
      </w:r>
      <w:bookmarkStart w:id="1" w:name="_Hlk25068339"/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ч.</w:t>
      </w:r>
      <w:bookmarkEnd w:id="1"/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Корабът акостира 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в </w:t>
      </w:r>
      <w:r w:rsidR="00777305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>Ашдод - Израел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 Свободно време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или възможност за допълнителни екскурзии</w:t>
      </w:r>
      <w:r w:rsidR="00AF7A0C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836787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Вечеря </w:t>
      </w:r>
      <w:r w:rsidR="008C305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и нощувка </w:t>
      </w:r>
      <w:r w:rsidR="00836787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на борда. </w:t>
      </w:r>
      <w:r w:rsidR="008C305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Отплаване 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22:00 ч.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</w:p>
    <w:p w14:paraId="40F7D406" w14:textId="0A7B615A" w:rsidR="00F476F7" w:rsidRPr="00C1486F" w:rsidRDefault="0080016D" w:rsidP="00B17B77">
      <w:p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5 </w:t>
      </w:r>
      <w:r w:rsidR="00777358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ден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: /</w:t>
      </w:r>
      <w:r w:rsidR="00C1486F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Сряда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/: 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 11:00</w:t>
      </w:r>
      <w:r w:rsidR="00777358" w:rsidRPr="00C1486F">
        <w:rPr>
          <w:color w:val="2F5496" w:themeColor="accent5" w:themeShade="BF"/>
          <w:sz w:val="20"/>
          <w:szCs w:val="20"/>
        </w:rPr>
        <w:t xml:space="preserve"> 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ч.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корабът акостира в </w:t>
      </w:r>
      <w:r w:rsidR="00777305"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>Лимасол – Кипър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 Свободно време или възможност за допълнителни екскурзии. В 18:00</w:t>
      </w:r>
      <w:r w:rsidR="00777358" w:rsidRPr="00C1486F">
        <w:rPr>
          <w:color w:val="2F5496" w:themeColor="accent5" w:themeShade="BF"/>
          <w:sz w:val="20"/>
          <w:szCs w:val="20"/>
        </w:rPr>
        <w:t xml:space="preserve"> 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ч.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корабът отплава към Гърция</w:t>
      </w:r>
      <w:r w:rsidR="00B17B77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</w:t>
      </w:r>
    </w:p>
    <w:p w14:paraId="7E8DB435" w14:textId="33B15346" w:rsidR="00B17B77" w:rsidRPr="00C1486F" w:rsidRDefault="00F476F7" w:rsidP="00B17B77">
      <w:p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noProof/>
          <w:color w:val="2F5496" w:themeColor="accent5" w:themeShade="BF"/>
          <w:sz w:val="20"/>
          <w:szCs w:val="20"/>
          <w:lang w:val="bg-BG" w:eastAsia="bg-BG"/>
        </w:rPr>
        <w:drawing>
          <wp:anchor distT="0" distB="0" distL="114300" distR="114300" simplePos="0" relativeHeight="251661312" behindDoc="0" locked="0" layoutInCell="1" allowOverlap="1" wp14:anchorId="6D9FFD0E" wp14:editId="39867E01">
            <wp:simplePos x="0" y="0"/>
            <wp:positionH relativeFrom="column">
              <wp:posOffset>3741420</wp:posOffset>
            </wp:positionH>
            <wp:positionV relativeFrom="paragraph">
              <wp:posOffset>655955</wp:posOffset>
            </wp:positionV>
            <wp:extent cx="3183255" cy="1594475"/>
            <wp:effectExtent l="19050" t="19050" r="17145" b="254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15944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B77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6 </w:t>
      </w:r>
      <w:r w:rsidR="00777358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ден</w:t>
      </w:r>
      <w:r w:rsidR="00B17B77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: /</w:t>
      </w:r>
      <w:r w:rsidR="00C1486F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Четвъртък</w:t>
      </w:r>
      <w:r w:rsidR="00B17B77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/: </w:t>
      </w:r>
      <w:r w:rsidR="00B17B77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Корабът ак</w:t>
      </w:r>
      <w:r w:rsidR="00B17B77" w:rsidRPr="00C1486F">
        <w:rPr>
          <w:rFonts w:ascii="Verdana" w:hAnsi="Verdana"/>
          <w:color w:val="2F5496" w:themeColor="accent5" w:themeShade="BF"/>
          <w:sz w:val="20"/>
          <w:szCs w:val="20"/>
        </w:rPr>
        <w:t>o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стира на</w:t>
      </w:r>
      <w:r w:rsidR="00B17B77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777305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о-в Родос</w:t>
      </w:r>
      <w:r w:rsidR="008C3050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</w:t>
      </w:r>
      <w:r w:rsidR="008C305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 12:00 ч</w:t>
      </w:r>
      <w:r w:rsidR="005B5A2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 Свободно време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до 20:00 ч.</w:t>
      </w:r>
      <w:r w:rsidR="005B5A2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 или 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B17B77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77730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допълнителна екскурзия до Акропола в Линдос и цитаделата на Рицарите – включено в цената</w:t>
      </w:r>
      <w:r w:rsidR="00BD41C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 Турът е с продължителност около 4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777358" w:rsidRPr="00C1486F">
        <w:rPr>
          <w:rFonts w:ascii="Verdana" w:hAnsi="Verdana"/>
          <w:color w:val="2F5496" w:themeColor="accent5" w:themeShade="BF"/>
          <w:sz w:val="20"/>
          <w:szCs w:val="20"/>
        </w:rPr>
        <w:t>1/2</w:t>
      </w:r>
      <w:r w:rsidR="00BD41C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часа. Първо има трансфер с автобус до древния град Линдос и посещение на Акропола на Линдос с древния дорийски храм на Атина. Градът много векове е бил главният на острова, като дост</w:t>
      </w:r>
      <w:r w:rsidR="00F81E6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ига своя разцвет през 6 в. Пр. н</w:t>
      </w:r>
      <w:r w:rsidR="00BD41C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.е. В център</w:t>
      </w:r>
      <w:r w:rsidR="00A25EFE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а</w:t>
      </w:r>
      <w:r w:rsidR="00BD41C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му се намира и църквата Света Богородица от Линдос с фрески от 15 в. Следва разходка в стария град на Родос – по улицата на Рицарите,</w:t>
      </w:r>
      <w:r w:rsidR="006748A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BD41C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Двореца на Рицарите и т.н. </w:t>
      </w:r>
      <w:r w:rsidR="008C305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Връщане</w:t>
      </w:r>
      <w:r w:rsidR="00BD41C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на кораба. </w:t>
      </w:r>
      <w:r w:rsidR="00383D2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Вечеря и нощувка на борда.</w:t>
      </w:r>
      <w:r w:rsidRPr="00C1486F">
        <w:rPr>
          <w:rFonts w:ascii="Verdana" w:hAnsi="Verdana"/>
          <w:noProof/>
          <w:color w:val="2F5496" w:themeColor="accent5" w:themeShade="BF"/>
          <w:sz w:val="20"/>
          <w:szCs w:val="20"/>
        </w:rPr>
        <w:t xml:space="preserve"> </w:t>
      </w:r>
    </w:p>
    <w:p w14:paraId="1D4740C7" w14:textId="541201AB" w:rsidR="00A03AE7" w:rsidRPr="00C1486F" w:rsidRDefault="00383D24" w:rsidP="00383D24">
      <w:p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7 </w:t>
      </w:r>
      <w:r w:rsidR="00A25EFE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ден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: /</w:t>
      </w:r>
      <w:r w:rsidR="00C1486F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Петък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/: </w:t>
      </w:r>
      <w:r w:rsidR="00BD41C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 7:0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0 ч. </w:t>
      </w:r>
      <w:r w:rsidR="006748A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к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орабът акостира в 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Кушадасъ</w:t>
      </w:r>
      <w:r w:rsidR="00BD41C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 Престой до 19:3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0 ч. и възможност за допълнителна екскурзия до 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гр. Ефес</w:t>
      </w:r>
      <w:r w:rsidR="0055427A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– включено в цената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 Вечеря и нощувка на борда.</w:t>
      </w:r>
    </w:p>
    <w:p w14:paraId="518CDEF2" w14:textId="79491222" w:rsidR="0080016D" w:rsidRPr="00C1486F" w:rsidRDefault="0077226A" w:rsidP="0080016D">
      <w:p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8</w:t>
      </w:r>
      <w:r w:rsidR="00383D24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</w:t>
      </w:r>
      <w:r w:rsidR="00A25EFE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ден</w:t>
      </w:r>
      <w:r w:rsidR="00383D24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: /</w:t>
      </w:r>
      <w:r w:rsidR="00C1486F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Събота</w:t>
      </w:r>
      <w:r w:rsidR="00383D24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/: </w:t>
      </w:r>
      <w:r w:rsidR="00383D2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Корабът акостира на пристанище Пирея в 09:00 часа. Отпътуване за София с автобус. Пристигане вечерта.</w:t>
      </w:r>
    </w:p>
    <w:p w14:paraId="79F74493" w14:textId="7FE9952E" w:rsidR="002F4F90" w:rsidRPr="00C67C16" w:rsidRDefault="00A25EFE" w:rsidP="00A25EFE">
      <w:pPr>
        <w:tabs>
          <w:tab w:val="left" w:pos="3945"/>
        </w:tabs>
        <w:jc w:val="both"/>
        <w:rPr>
          <w:rFonts w:ascii="Verdana" w:hAnsi="Verdana"/>
          <w:bCs/>
          <w:color w:val="FF0000"/>
          <w:sz w:val="20"/>
          <w:szCs w:val="20"/>
          <w:lang w:val="bg-BG"/>
        </w:rPr>
      </w:pPr>
      <w:r w:rsidRPr="00C67C16">
        <w:rPr>
          <w:rFonts w:ascii="Verdana" w:hAnsi="Verdana"/>
          <w:bCs/>
          <w:color w:val="FF0000"/>
          <w:sz w:val="20"/>
          <w:szCs w:val="20"/>
          <w:lang w:val="bg-BG"/>
        </w:rPr>
        <w:t xml:space="preserve">Цени ранни записвания до </w:t>
      </w:r>
      <w:r w:rsidR="00B62E95" w:rsidRPr="00C67C16">
        <w:rPr>
          <w:rFonts w:ascii="Verdana" w:hAnsi="Verdana"/>
          <w:bCs/>
          <w:color w:val="FF0000"/>
          <w:sz w:val="20"/>
          <w:szCs w:val="20"/>
        </w:rPr>
        <w:t>15</w:t>
      </w:r>
      <w:r w:rsidRPr="00C67C16">
        <w:rPr>
          <w:rFonts w:ascii="Verdana" w:hAnsi="Verdana"/>
          <w:bCs/>
          <w:color w:val="FF0000"/>
          <w:sz w:val="20"/>
          <w:szCs w:val="20"/>
          <w:lang w:val="bg-BG"/>
        </w:rPr>
        <w:t>.</w:t>
      </w:r>
      <w:r w:rsidR="00B62E95" w:rsidRPr="00C67C16">
        <w:rPr>
          <w:rFonts w:ascii="Verdana" w:hAnsi="Verdana"/>
          <w:bCs/>
          <w:color w:val="FF0000"/>
          <w:sz w:val="20"/>
          <w:szCs w:val="20"/>
        </w:rPr>
        <w:t>01</w:t>
      </w:r>
      <w:r w:rsidRPr="00C67C16">
        <w:rPr>
          <w:rFonts w:ascii="Verdana" w:hAnsi="Verdana"/>
          <w:bCs/>
          <w:color w:val="FF0000"/>
          <w:sz w:val="20"/>
          <w:szCs w:val="20"/>
          <w:lang w:val="bg-BG"/>
        </w:rPr>
        <w:t>.20 г.</w:t>
      </w:r>
      <w:r w:rsidR="002F4F90" w:rsidRPr="00C67C16">
        <w:rPr>
          <w:rFonts w:ascii="Verdana" w:hAnsi="Verdana"/>
          <w:bCs/>
          <w:color w:val="FF0000"/>
          <w:sz w:val="20"/>
          <w:szCs w:val="20"/>
          <w:lang w:val="bg-BG"/>
        </w:rPr>
        <w:t xml:space="preserve"> и 50% предплатен пакет.</w:t>
      </w:r>
    </w:p>
    <w:tbl>
      <w:tblPr>
        <w:tblStyle w:val="TableGrid"/>
        <w:tblW w:w="12044" w:type="dxa"/>
        <w:jc w:val="center"/>
        <w:tblLook w:val="04A0" w:firstRow="1" w:lastRow="0" w:firstColumn="1" w:lastColumn="0" w:noHBand="0" w:noVBand="1"/>
      </w:tblPr>
      <w:tblGrid>
        <w:gridCol w:w="7083"/>
        <w:gridCol w:w="1559"/>
        <w:gridCol w:w="1559"/>
        <w:gridCol w:w="1843"/>
      </w:tblGrid>
      <w:tr w:rsidR="00C67C16" w:rsidRPr="00C1486F" w14:paraId="18284998" w14:textId="5DADBFD1" w:rsidTr="00412CF6">
        <w:trPr>
          <w:jc w:val="center"/>
        </w:trPr>
        <w:tc>
          <w:tcPr>
            <w:tcW w:w="7083" w:type="dxa"/>
          </w:tcPr>
          <w:p w14:paraId="1E0EB384" w14:textId="61DCCD05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Цена на човек,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</w:rPr>
              <w:t xml:space="preserve">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за пакет,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</w:rPr>
              <w:t xml:space="preserve">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в посочения вид каюта</w:t>
            </w:r>
          </w:p>
        </w:tc>
        <w:tc>
          <w:tcPr>
            <w:tcW w:w="1559" w:type="dxa"/>
          </w:tcPr>
          <w:p w14:paraId="49DA7C40" w14:textId="68DEF1A1" w:rsidR="00C67C16" w:rsidRPr="00C67C16" w:rsidRDefault="00C67C16" w:rsidP="00C67C16">
            <w:pPr>
              <w:jc w:val="center"/>
              <w:rPr>
                <w:rFonts w:ascii="Verdana" w:hAnsi="Verdana"/>
                <w:bCs/>
                <w:color w:val="FF0000"/>
                <w:sz w:val="20"/>
                <w:szCs w:val="20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29.02–07.03</w:t>
            </w: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</w:rPr>
              <w:t xml:space="preserve"> stop sale</w:t>
            </w:r>
          </w:p>
        </w:tc>
        <w:tc>
          <w:tcPr>
            <w:tcW w:w="1559" w:type="dxa"/>
          </w:tcPr>
          <w:p w14:paraId="3306CE67" w14:textId="77777777" w:rsidR="00C67C16" w:rsidRPr="00C67C16" w:rsidRDefault="00C67C1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28.03–04.04</w:t>
            </w:r>
          </w:p>
          <w:p w14:paraId="5DDD919E" w14:textId="47DB78DD" w:rsidR="00C67C16" w:rsidRPr="00C67C16" w:rsidRDefault="00412CF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Ранни</w:t>
            </w:r>
            <w:r w:rsidR="00C67C16"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 xml:space="preserve"> 15.01</w:t>
            </w:r>
          </w:p>
        </w:tc>
        <w:tc>
          <w:tcPr>
            <w:tcW w:w="1843" w:type="dxa"/>
          </w:tcPr>
          <w:p w14:paraId="51DEBDE9" w14:textId="77777777" w:rsidR="00C67C16" w:rsidRDefault="00C67C1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28.03–04.04</w:t>
            </w:r>
          </w:p>
          <w:p w14:paraId="6DA4AA56" w14:textId="400CF59D" w:rsidR="00C67C16" w:rsidRPr="00C1486F" w:rsidRDefault="00412CF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С</w:t>
            </w:r>
            <w:bookmarkStart w:id="2" w:name="_GoBack"/>
            <w:bookmarkEnd w:id="2"/>
            <w:r w:rsidR="00C67C16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лед</w:t>
            </w:r>
            <w:r w:rsidR="00C67C16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 xml:space="preserve"> 15.01</w:t>
            </w:r>
          </w:p>
        </w:tc>
      </w:tr>
      <w:tr w:rsidR="00C67C16" w:rsidRPr="00C1486F" w14:paraId="455B43BD" w14:textId="61279748" w:rsidTr="00412CF6">
        <w:trPr>
          <w:jc w:val="center"/>
        </w:trPr>
        <w:tc>
          <w:tcPr>
            <w:tcW w:w="7083" w:type="dxa"/>
          </w:tcPr>
          <w:p w14:paraId="5C9C14F9" w14:textId="77777777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 xml:space="preserve">На човек в двойна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 xml:space="preserve">каюта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</w:rPr>
              <w:t>IА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</w:rPr>
              <w:t xml:space="preserve"> 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>/вътрешна, на 3 и 4-та палуба /</w:t>
            </w:r>
          </w:p>
        </w:tc>
        <w:tc>
          <w:tcPr>
            <w:tcW w:w="1559" w:type="dxa"/>
          </w:tcPr>
          <w:p w14:paraId="6ADD7C9B" w14:textId="59838A4E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1585 лв</w:t>
            </w:r>
          </w:p>
        </w:tc>
        <w:tc>
          <w:tcPr>
            <w:tcW w:w="1559" w:type="dxa"/>
          </w:tcPr>
          <w:p w14:paraId="4E023294" w14:textId="77777777" w:rsidR="00C67C16" w:rsidRPr="00C67C16" w:rsidRDefault="00C67C1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843" w:type="dxa"/>
          </w:tcPr>
          <w:p w14:paraId="46E390AE" w14:textId="5016B30B" w:rsidR="00C67C16" w:rsidRPr="00C1486F" w:rsidRDefault="00C67C1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-</w:t>
            </w:r>
          </w:p>
        </w:tc>
      </w:tr>
      <w:tr w:rsidR="00C67C16" w:rsidRPr="00C1486F" w14:paraId="3DA8C28A" w14:textId="23322FCA" w:rsidTr="00412CF6">
        <w:trPr>
          <w:jc w:val="center"/>
        </w:trPr>
        <w:tc>
          <w:tcPr>
            <w:tcW w:w="7083" w:type="dxa"/>
          </w:tcPr>
          <w:p w14:paraId="594279AF" w14:textId="77777777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 xml:space="preserve">Доплащане за единично настаняване в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 xml:space="preserve">каюта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</w:rPr>
              <w:t>I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А</w:t>
            </w:r>
          </w:p>
        </w:tc>
        <w:tc>
          <w:tcPr>
            <w:tcW w:w="1559" w:type="dxa"/>
          </w:tcPr>
          <w:p w14:paraId="6643081D" w14:textId="265DBB8A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250 лв</w:t>
            </w:r>
          </w:p>
        </w:tc>
        <w:tc>
          <w:tcPr>
            <w:tcW w:w="1559" w:type="dxa"/>
          </w:tcPr>
          <w:p w14:paraId="349B1CB3" w14:textId="77777777" w:rsidR="00C67C16" w:rsidRPr="00C67C16" w:rsidRDefault="00C67C1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843" w:type="dxa"/>
          </w:tcPr>
          <w:p w14:paraId="57602449" w14:textId="11DF9885" w:rsidR="00C67C16" w:rsidRPr="00C1486F" w:rsidRDefault="00C67C1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-</w:t>
            </w:r>
          </w:p>
        </w:tc>
      </w:tr>
      <w:tr w:rsidR="00C67C16" w:rsidRPr="00C1486F" w14:paraId="09F3F9FC" w14:textId="1E5CDE70" w:rsidTr="00412CF6">
        <w:trPr>
          <w:jc w:val="center"/>
        </w:trPr>
        <w:tc>
          <w:tcPr>
            <w:tcW w:w="7083" w:type="dxa"/>
          </w:tcPr>
          <w:p w14:paraId="0E3BF4DD" w14:textId="77777777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 xml:space="preserve">На човек в двойна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 xml:space="preserve">каюта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</w:rPr>
              <w:t>I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В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</w:rPr>
              <w:t xml:space="preserve"> 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>/вътрешна, на 3 и 4-та палуба /</w:t>
            </w:r>
          </w:p>
        </w:tc>
        <w:tc>
          <w:tcPr>
            <w:tcW w:w="1559" w:type="dxa"/>
          </w:tcPr>
          <w:p w14:paraId="2D2D75C3" w14:textId="74F05181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1645 лв</w:t>
            </w:r>
          </w:p>
        </w:tc>
        <w:tc>
          <w:tcPr>
            <w:tcW w:w="1559" w:type="dxa"/>
          </w:tcPr>
          <w:p w14:paraId="440B8B83" w14:textId="7F141CF6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1795 лв</w:t>
            </w:r>
          </w:p>
        </w:tc>
        <w:tc>
          <w:tcPr>
            <w:tcW w:w="1843" w:type="dxa"/>
          </w:tcPr>
          <w:p w14:paraId="6BCE20F6" w14:textId="4FDACB67" w:rsid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1</w:t>
            </w:r>
            <w:r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87</w:t>
            </w:r>
            <w:r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5 лв</w:t>
            </w:r>
          </w:p>
        </w:tc>
      </w:tr>
      <w:tr w:rsidR="00C67C16" w:rsidRPr="00C1486F" w14:paraId="1743D829" w14:textId="5DD378FF" w:rsidTr="00412CF6">
        <w:trPr>
          <w:jc w:val="center"/>
        </w:trPr>
        <w:tc>
          <w:tcPr>
            <w:tcW w:w="7083" w:type="dxa"/>
          </w:tcPr>
          <w:p w14:paraId="6FC9E068" w14:textId="77777777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 xml:space="preserve">Доплащане за единично настаняване в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 xml:space="preserve">каюта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</w:rPr>
              <w:t>IB</w:t>
            </w:r>
          </w:p>
        </w:tc>
        <w:tc>
          <w:tcPr>
            <w:tcW w:w="1559" w:type="dxa"/>
          </w:tcPr>
          <w:p w14:paraId="2EB2E7E6" w14:textId="4273C0CB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270 лв</w:t>
            </w:r>
          </w:p>
        </w:tc>
        <w:tc>
          <w:tcPr>
            <w:tcW w:w="1559" w:type="dxa"/>
          </w:tcPr>
          <w:p w14:paraId="20772E9C" w14:textId="03CB6533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330 лв</w:t>
            </w:r>
          </w:p>
        </w:tc>
        <w:tc>
          <w:tcPr>
            <w:tcW w:w="1843" w:type="dxa"/>
          </w:tcPr>
          <w:p w14:paraId="14D5C3C1" w14:textId="55750718" w:rsid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330 лв</w:t>
            </w:r>
          </w:p>
        </w:tc>
      </w:tr>
      <w:tr w:rsidR="00C67C16" w:rsidRPr="00C1486F" w14:paraId="243EF3BA" w14:textId="67C372EA" w:rsidTr="00412CF6">
        <w:trPr>
          <w:jc w:val="center"/>
        </w:trPr>
        <w:tc>
          <w:tcPr>
            <w:tcW w:w="7083" w:type="dxa"/>
          </w:tcPr>
          <w:p w14:paraId="20C86D4B" w14:textId="77777777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 xml:space="preserve">На човек в двойна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 xml:space="preserve">каюта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</w:rPr>
              <w:t>XВ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</w:rPr>
              <w:t xml:space="preserve"> 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>/външна, на 2 и 3-та палуба, с люк, 11 м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vertAlign w:val="superscript"/>
                <w:lang w:val="bg-BG"/>
              </w:rPr>
              <w:t>2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 xml:space="preserve"> /</w:t>
            </w:r>
          </w:p>
        </w:tc>
        <w:tc>
          <w:tcPr>
            <w:tcW w:w="1559" w:type="dxa"/>
          </w:tcPr>
          <w:p w14:paraId="4415AC44" w14:textId="6DB7FA32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1765 лв</w:t>
            </w:r>
          </w:p>
        </w:tc>
        <w:tc>
          <w:tcPr>
            <w:tcW w:w="1559" w:type="dxa"/>
          </w:tcPr>
          <w:p w14:paraId="0E7E7443" w14:textId="77777777" w:rsidR="00C67C16" w:rsidRPr="00C67C16" w:rsidRDefault="00C67C1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843" w:type="dxa"/>
          </w:tcPr>
          <w:p w14:paraId="501C76DD" w14:textId="059DFDA3" w:rsidR="00C67C16" w:rsidRPr="00C1486F" w:rsidRDefault="00C67C1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-</w:t>
            </w:r>
          </w:p>
        </w:tc>
      </w:tr>
      <w:tr w:rsidR="00C67C16" w:rsidRPr="00C1486F" w14:paraId="6F4ED284" w14:textId="6F08DFCA" w:rsidTr="00412CF6">
        <w:trPr>
          <w:jc w:val="center"/>
        </w:trPr>
        <w:tc>
          <w:tcPr>
            <w:tcW w:w="7083" w:type="dxa"/>
          </w:tcPr>
          <w:p w14:paraId="1E18E1B1" w14:textId="77777777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 xml:space="preserve">Доплащане за единично настаняване в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 xml:space="preserve">каюта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</w:rPr>
              <w:t>XB</w:t>
            </w:r>
          </w:p>
        </w:tc>
        <w:tc>
          <w:tcPr>
            <w:tcW w:w="1559" w:type="dxa"/>
          </w:tcPr>
          <w:p w14:paraId="3B9702D7" w14:textId="00ADEF52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310 лв</w:t>
            </w:r>
          </w:p>
        </w:tc>
        <w:tc>
          <w:tcPr>
            <w:tcW w:w="1559" w:type="dxa"/>
          </w:tcPr>
          <w:p w14:paraId="2B54CD25" w14:textId="77777777" w:rsidR="00C67C16" w:rsidRPr="00C67C16" w:rsidRDefault="00C67C1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843" w:type="dxa"/>
          </w:tcPr>
          <w:p w14:paraId="427E2A9D" w14:textId="1918087F" w:rsidR="00C67C16" w:rsidRPr="00C1486F" w:rsidRDefault="00C67C16" w:rsidP="00C67C16">
            <w:pPr>
              <w:tabs>
                <w:tab w:val="left" w:pos="3945"/>
              </w:tabs>
              <w:jc w:val="center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-</w:t>
            </w:r>
          </w:p>
        </w:tc>
      </w:tr>
      <w:tr w:rsidR="00C67C16" w:rsidRPr="00C1486F" w14:paraId="45C91470" w14:textId="7D35A7F7" w:rsidTr="00412CF6">
        <w:trPr>
          <w:jc w:val="center"/>
        </w:trPr>
        <w:tc>
          <w:tcPr>
            <w:tcW w:w="7083" w:type="dxa"/>
          </w:tcPr>
          <w:p w14:paraId="3DEEF622" w14:textId="0F3A6633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 xml:space="preserve">На човек в двойна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 xml:space="preserve">каюта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</w:rPr>
              <w:t>I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С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</w:rPr>
              <w:t xml:space="preserve"> 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 xml:space="preserve">/вътрешна, на 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</w:rPr>
              <w:t>6-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>та и 7-ма палуба /</w:t>
            </w:r>
          </w:p>
        </w:tc>
        <w:tc>
          <w:tcPr>
            <w:tcW w:w="1559" w:type="dxa"/>
          </w:tcPr>
          <w:p w14:paraId="13654AA6" w14:textId="77777777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59" w:type="dxa"/>
          </w:tcPr>
          <w:p w14:paraId="2FED830B" w14:textId="32A0930B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1865 лв</w:t>
            </w:r>
          </w:p>
        </w:tc>
        <w:tc>
          <w:tcPr>
            <w:tcW w:w="1843" w:type="dxa"/>
          </w:tcPr>
          <w:p w14:paraId="0E79B442" w14:textId="632A699B" w:rsidR="00C67C16" w:rsidRPr="00C1486F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1</w:t>
            </w:r>
            <w:r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94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5 лв</w:t>
            </w:r>
          </w:p>
        </w:tc>
      </w:tr>
      <w:tr w:rsidR="00C67C16" w:rsidRPr="00C1486F" w14:paraId="0355219B" w14:textId="6E04EF76" w:rsidTr="00412CF6">
        <w:trPr>
          <w:jc w:val="center"/>
        </w:trPr>
        <w:tc>
          <w:tcPr>
            <w:tcW w:w="7083" w:type="dxa"/>
          </w:tcPr>
          <w:p w14:paraId="4E21E58D" w14:textId="77777777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 xml:space="preserve">Доплащане за единично настаняване в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 xml:space="preserve">каюта 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</w:rPr>
              <w:t>IС</w:t>
            </w:r>
          </w:p>
        </w:tc>
        <w:tc>
          <w:tcPr>
            <w:tcW w:w="1559" w:type="dxa"/>
          </w:tcPr>
          <w:p w14:paraId="05703C66" w14:textId="77777777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59" w:type="dxa"/>
          </w:tcPr>
          <w:p w14:paraId="3DC9D74B" w14:textId="4252742C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330 лв</w:t>
            </w:r>
          </w:p>
        </w:tc>
        <w:tc>
          <w:tcPr>
            <w:tcW w:w="1843" w:type="dxa"/>
          </w:tcPr>
          <w:p w14:paraId="4E637781" w14:textId="14843799" w:rsidR="00C67C16" w:rsidRPr="00C1486F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330 лв</w:t>
            </w:r>
          </w:p>
        </w:tc>
      </w:tr>
      <w:tr w:rsidR="00C67C16" w:rsidRPr="00C1486F" w14:paraId="4F026FC7" w14:textId="58EC7098" w:rsidTr="00412CF6">
        <w:trPr>
          <w:jc w:val="center"/>
        </w:trPr>
        <w:tc>
          <w:tcPr>
            <w:tcW w:w="7083" w:type="dxa"/>
          </w:tcPr>
          <w:p w14:paraId="73F6E41D" w14:textId="77777777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>3-ти и 4-ти възрастен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</w:rPr>
              <w:t xml:space="preserve"> </w:t>
            </w: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>/ всички видове каюти /</w:t>
            </w:r>
          </w:p>
        </w:tc>
        <w:tc>
          <w:tcPr>
            <w:tcW w:w="1559" w:type="dxa"/>
          </w:tcPr>
          <w:p w14:paraId="619A1E34" w14:textId="2BC2BECF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1565 лв</w:t>
            </w:r>
          </w:p>
        </w:tc>
        <w:tc>
          <w:tcPr>
            <w:tcW w:w="1559" w:type="dxa"/>
          </w:tcPr>
          <w:p w14:paraId="7085906C" w14:textId="60D732D1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1565 лв</w:t>
            </w:r>
          </w:p>
        </w:tc>
        <w:tc>
          <w:tcPr>
            <w:tcW w:w="1843" w:type="dxa"/>
          </w:tcPr>
          <w:p w14:paraId="01A8642B" w14:textId="07109F01" w:rsidR="00C67C16" w:rsidRPr="00C1486F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1</w:t>
            </w:r>
            <w:r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64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5 лв</w:t>
            </w:r>
          </w:p>
        </w:tc>
      </w:tr>
      <w:tr w:rsidR="00C67C16" w:rsidRPr="00C1486F" w14:paraId="65ED357E" w14:textId="34177D25" w:rsidTr="00412CF6">
        <w:trPr>
          <w:jc w:val="center"/>
        </w:trPr>
        <w:tc>
          <w:tcPr>
            <w:tcW w:w="7083" w:type="dxa"/>
          </w:tcPr>
          <w:p w14:paraId="2B86F88A" w14:textId="77777777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>1-во и 2-ро дете от 2 до 11.99 г. / всички видове каюти /</w:t>
            </w:r>
          </w:p>
        </w:tc>
        <w:tc>
          <w:tcPr>
            <w:tcW w:w="1559" w:type="dxa"/>
          </w:tcPr>
          <w:p w14:paraId="73F99867" w14:textId="691ED082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1055 лв</w:t>
            </w:r>
          </w:p>
        </w:tc>
        <w:tc>
          <w:tcPr>
            <w:tcW w:w="1559" w:type="dxa"/>
          </w:tcPr>
          <w:p w14:paraId="49589231" w14:textId="0FE837C0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1055 лв</w:t>
            </w:r>
          </w:p>
        </w:tc>
        <w:tc>
          <w:tcPr>
            <w:tcW w:w="1843" w:type="dxa"/>
          </w:tcPr>
          <w:p w14:paraId="0428BEC7" w14:textId="48D9DD26" w:rsidR="00C67C16" w:rsidRPr="00C1486F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10</w:t>
            </w:r>
            <w:r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9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5 лв</w:t>
            </w:r>
          </w:p>
        </w:tc>
      </w:tr>
      <w:tr w:rsidR="00C67C16" w:rsidRPr="00C1486F" w14:paraId="50FBFF55" w14:textId="2A2B781A" w:rsidTr="00412CF6">
        <w:trPr>
          <w:jc w:val="center"/>
        </w:trPr>
        <w:tc>
          <w:tcPr>
            <w:tcW w:w="7083" w:type="dxa"/>
          </w:tcPr>
          <w:p w14:paraId="582A1EDB" w14:textId="77777777" w:rsidR="00C67C16" w:rsidRPr="00C1486F" w:rsidRDefault="00C67C16" w:rsidP="00C67C16">
            <w:pPr>
              <w:tabs>
                <w:tab w:val="left" w:pos="3945"/>
              </w:tabs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color w:val="2F5496" w:themeColor="accent5" w:themeShade="BF"/>
                <w:sz w:val="20"/>
                <w:szCs w:val="20"/>
                <w:lang w:val="bg-BG"/>
              </w:rPr>
              <w:t>Бебе от 3 месеца до 1.99 г. / за всички видове каюти /</w:t>
            </w:r>
          </w:p>
        </w:tc>
        <w:tc>
          <w:tcPr>
            <w:tcW w:w="1559" w:type="dxa"/>
          </w:tcPr>
          <w:p w14:paraId="62EE899A" w14:textId="5E31F13D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820 лв</w:t>
            </w:r>
          </w:p>
        </w:tc>
        <w:tc>
          <w:tcPr>
            <w:tcW w:w="1559" w:type="dxa"/>
          </w:tcPr>
          <w:p w14:paraId="7421D52C" w14:textId="731E0E8D" w:rsidR="00C67C16" w:rsidRPr="00C67C16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</w:pPr>
            <w:r w:rsidRPr="00C67C16">
              <w:rPr>
                <w:rFonts w:ascii="Verdana" w:hAnsi="Verdana"/>
                <w:bCs/>
                <w:color w:val="FF0000"/>
                <w:sz w:val="20"/>
                <w:szCs w:val="20"/>
                <w:lang w:val="bg-BG"/>
              </w:rPr>
              <w:t>820 лв</w:t>
            </w:r>
          </w:p>
        </w:tc>
        <w:tc>
          <w:tcPr>
            <w:tcW w:w="1843" w:type="dxa"/>
          </w:tcPr>
          <w:p w14:paraId="60AB482F" w14:textId="205F683E" w:rsidR="00C67C16" w:rsidRPr="00C1486F" w:rsidRDefault="00C67C16" w:rsidP="00C67C16">
            <w:pPr>
              <w:tabs>
                <w:tab w:val="left" w:pos="3945"/>
              </w:tabs>
              <w:jc w:val="right"/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</w:pP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8</w:t>
            </w:r>
            <w:r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6</w:t>
            </w:r>
            <w:r w:rsidRPr="00C1486F">
              <w:rPr>
                <w:rFonts w:ascii="Verdana" w:hAnsi="Verdana"/>
                <w:b/>
                <w:color w:val="2F5496" w:themeColor="accent5" w:themeShade="BF"/>
                <w:sz w:val="20"/>
                <w:szCs w:val="20"/>
                <w:lang w:val="bg-BG"/>
              </w:rPr>
              <w:t>0 лв</w:t>
            </w:r>
          </w:p>
        </w:tc>
      </w:tr>
    </w:tbl>
    <w:p w14:paraId="20046E78" w14:textId="51114FCE" w:rsidR="00931FAF" w:rsidRPr="00C1486F" w:rsidRDefault="005A498E" w:rsidP="00C67C16">
      <w:pPr>
        <w:tabs>
          <w:tab w:val="left" w:pos="3945"/>
        </w:tabs>
        <w:spacing w:after="0" w:line="240" w:lineRule="auto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u w:val="single"/>
          <w:lang w:val="bg-BG"/>
        </w:rPr>
        <w:t>Цената включва</w:t>
      </w:r>
      <w:r w:rsidR="00E66F93" w:rsidRPr="00C1486F">
        <w:rPr>
          <w:rFonts w:ascii="Verdana" w:hAnsi="Verdana"/>
          <w:b/>
          <w:color w:val="2F5496" w:themeColor="accent5" w:themeShade="BF"/>
          <w:sz w:val="20"/>
          <w:szCs w:val="20"/>
          <w:u w:val="single"/>
          <w:lang w:val="bg-BG"/>
        </w:rPr>
        <w:t>:</w:t>
      </w:r>
    </w:p>
    <w:p w14:paraId="650EB40E" w14:textId="79D570BF" w:rsidR="00E66F93" w:rsidRPr="00C1486F" w:rsidRDefault="00E66F93" w:rsidP="00C67C16">
      <w:pPr>
        <w:pStyle w:val="ListParagraph"/>
        <w:numPr>
          <w:ilvl w:val="0"/>
          <w:numId w:val="3"/>
        </w:numPr>
        <w:tabs>
          <w:tab w:val="left" w:pos="3945"/>
        </w:tabs>
        <w:spacing w:after="0" w:line="240" w:lineRule="auto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Транспорт с комфортен автобус София – Пирея – София</w:t>
      </w:r>
    </w:p>
    <w:p w14:paraId="001E5B5A" w14:textId="0C535836" w:rsidR="00E66F93" w:rsidRPr="00C1486F" w:rsidRDefault="007B6816" w:rsidP="00C67C16">
      <w:pPr>
        <w:pStyle w:val="ListParagraph"/>
        <w:numPr>
          <w:ilvl w:val="0"/>
          <w:numId w:val="3"/>
        </w:numPr>
        <w:tabs>
          <w:tab w:val="left" w:pos="3945"/>
        </w:tabs>
        <w:spacing w:after="0" w:line="240" w:lineRule="auto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8 дни – 7</w:t>
      </w:r>
      <w:r w:rsidR="00E66F9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нощувки на круизния кораб</w:t>
      </w:r>
    </w:p>
    <w:p w14:paraId="27A32C24" w14:textId="746BB6CD" w:rsidR="00E66F93" w:rsidRPr="00C1486F" w:rsidRDefault="00E66F93" w:rsidP="00C67C16">
      <w:pPr>
        <w:pStyle w:val="ListParagraph"/>
        <w:numPr>
          <w:ilvl w:val="0"/>
          <w:numId w:val="3"/>
        </w:numPr>
        <w:tabs>
          <w:tab w:val="left" w:pos="3945"/>
        </w:tabs>
        <w:spacing w:after="0" w:line="240" w:lineRule="auto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Изхранването е на 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t>ALL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t>I</w:t>
      </w:r>
      <w:r w:rsidR="003970C3" w:rsidRPr="00C1486F">
        <w:rPr>
          <w:rFonts w:ascii="Verdana" w:hAnsi="Verdana"/>
          <w:color w:val="2F5496" w:themeColor="accent5" w:themeShade="BF"/>
          <w:sz w:val="20"/>
          <w:szCs w:val="20"/>
        </w:rPr>
        <w:t>N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t>CLUSIVE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с безлимит</w:t>
      </w:r>
      <w:r w:rsidR="00626135" w:rsidRPr="00C1486F">
        <w:rPr>
          <w:rFonts w:ascii="Verdana" w:hAnsi="Verdana"/>
          <w:color w:val="2F5496" w:themeColor="accent5" w:themeShade="BF"/>
          <w:sz w:val="20"/>
          <w:szCs w:val="20"/>
          <w:lang w:val="en-GB"/>
        </w:rPr>
        <w:t xml:space="preserve">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ни маркови </w:t>
      </w:r>
      <w:r w:rsidR="00A3386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алкохолни и безалкохолни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напитки</w:t>
      </w:r>
    </w:p>
    <w:p w14:paraId="39E12D82" w14:textId="6350D699" w:rsidR="001E04FB" w:rsidRPr="00C1486F" w:rsidRDefault="00AF7A0C" w:rsidP="003970C3">
      <w:pPr>
        <w:pStyle w:val="ListParagraph"/>
        <w:numPr>
          <w:ilvl w:val="0"/>
          <w:numId w:val="3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Басейн</w:t>
      </w:r>
      <w:r w:rsidR="001E04FB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и фитнес, сейф бокс</w:t>
      </w:r>
    </w:p>
    <w:p w14:paraId="0E9BA095" w14:textId="38C8B51F" w:rsidR="00F70D75" w:rsidRPr="00C1486F" w:rsidRDefault="00F70D75" w:rsidP="003970C3">
      <w:pPr>
        <w:pStyle w:val="ListParagraph"/>
        <w:numPr>
          <w:ilvl w:val="0"/>
          <w:numId w:val="3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Екскурзия Класическо Кайро с обяд – целодневна</w:t>
      </w:r>
    </w:p>
    <w:p w14:paraId="036C2B21" w14:textId="06D938E9" w:rsidR="005B5A23" w:rsidRPr="00C1486F" w:rsidRDefault="00F70D75" w:rsidP="0099620B">
      <w:pPr>
        <w:pStyle w:val="ListParagraph"/>
        <w:numPr>
          <w:ilvl w:val="0"/>
          <w:numId w:val="3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Екскурзия до Акропола в Линдос и цитаделата на Рицарите – о-в Родос - полудневна</w:t>
      </w:r>
    </w:p>
    <w:p w14:paraId="67BF50E6" w14:textId="56690388" w:rsidR="004D1304" w:rsidRPr="00C1486F" w:rsidRDefault="004D1304" w:rsidP="003970C3">
      <w:pPr>
        <w:pStyle w:val="ListParagraph"/>
        <w:numPr>
          <w:ilvl w:val="0"/>
          <w:numId w:val="3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Екскурзия до гр. Ефес</w:t>
      </w:r>
      <w:r w:rsidR="00BD41C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- полудневна</w:t>
      </w:r>
    </w:p>
    <w:p w14:paraId="318F856F" w14:textId="77777777" w:rsidR="00E66F93" w:rsidRPr="00C1486F" w:rsidRDefault="00E66F93" w:rsidP="003970C3">
      <w:pPr>
        <w:pStyle w:val="ListParagraph"/>
        <w:numPr>
          <w:ilvl w:val="0"/>
          <w:numId w:val="3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Пристанищни такси</w:t>
      </w:r>
      <w:r w:rsidR="001A5F3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в размер на 289 евро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; такса гориво; такса обслужване;</w:t>
      </w:r>
      <w:r w:rsidR="00A3386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бакшиш</w:t>
      </w:r>
      <w:r w:rsidR="00D94A7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и</w:t>
      </w:r>
      <w:r w:rsidR="00A3386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;</w:t>
      </w:r>
    </w:p>
    <w:p w14:paraId="69FED328" w14:textId="54FCDC3A" w:rsidR="00E66F93" w:rsidRPr="00C1486F" w:rsidRDefault="00E66F93" w:rsidP="003970C3">
      <w:pPr>
        <w:pStyle w:val="ListParagraph"/>
        <w:numPr>
          <w:ilvl w:val="0"/>
          <w:numId w:val="3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Всички </w:t>
      </w:r>
      <w:r w:rsidR="00A3386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основни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услуги на борда на кораба</w:t>
      </w:r>
    </w:p>
    <w:p w14:paraId="6FF78B95" w14:textId="49006E43" w:rsidR="00A33864" w:rsidRPr="00C1486F" w:rsidRDefault="00A33864" w:rsidP="003970C3">
      <w:pPr>
        <w:pStyle w:val="ListParagraph"/>
        <w:numPr>
          <w:ilvl w:val="0"/>
          <w:numId w:val="3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Дневна анимация за възрастни и за деца</w:t>
      </w:r>
    </w:p>
    <w:p w14:paraId="06B2BC1B" w14:textId="3092E831" w:rsidR="00E66F93" w:rsidRPr="00C1486F" w:rsidRDefault="00E66F93" w:rsidP="004D130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Verdana" w:eastAsia="Times New Roman" w:hAnsi="Verdana" w:cstheme="majorHAnsi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eastAsia="Times New Roman" w:hAnsi="Verdana" w:cstheme="majorHAnsi"/>
          <w:bCs/>
          <w:iCs/>
          <w:color w:val="2F5496" w:themeColor="accent5" w:themeShade="BF"/>
          <w:sz w:val="20"/>
          <w:szCs w:val="20"/>
          <w:lang w:val="bg-BG"/>
        </w:rPr>
        <w:t>Медицинска застраховка “Помощ при пътуване в чужбина”</w:t>
      </w:r>
      <w:r w:rsidR="0055736B" w:rsidRPr="00C1486F">
        <w:rPr>
          <w:rFonts w:ascii="Verdana" w:eastAsia="Times New Roman" w:hAnsi="Verdana" w:cstheme="majorHAnsi"/>
          <w:bCs/>
          <w:iCs/>
          <w:color w:val="2F5496" w:themeColor="accent5" w:themeShade="BF"/>
          <w:sz w:val="20"/>
          <w:szCs w:val="20"/>
          <w:lang w:val="bg-BG"/>
        </w:rPr>
        <w:t xml:space="preserve"> опция </w:t>
      </w:r>
      <w:r w:rsidR="00D94A75" w:rsidRPr="00C1486F">
        <w:rPr>
          <w:rFonts w:ascii="Verdana" w:eastAsia="Times New Roman" w:hAnsi="Verdana" w:cstheme="majorHAnsi"/>
          <w:b/>
          <w:bCs/>
          <w:iCs/>
          <w:color w:val="2F5496" w:themeColor="accent5" w:themeShade="BF"/>
          <w:sz w:val="20"/>
          <w:szCs w:val="20"/>
          <w:lang w:val="bg-BG"/>
        </w:rPr>
        <w:t>„</w:t>
      </w:r>
      <w:r w:rsidR="0055736B" w:rsidRPr="00C1486F">
        <w:rPr>
          <w:rFonts w:ascii="Verdana" w:eastAsia="Times New Roman" w:hAnsi="Verdana" w:cstheme="majorHAnsi"/>
          <w:b/>
          <w:bCs/>
          <w:iCs/>
          <w:color w:val="2F5496" w:themeColor="accent5" w:themeShade="BF"/>
          <w:sz w:val="20"/>
          <w:szCs w:val="20"/>
          <w:lang w:val="bg-BG"/>
        </w:rPr>
        <w:t>Б</w:t>
      </w:r>
      <w:r w:rsidR="00334A05" w:rsidRPr="00C1486F">
        <w:rPr>
          <w:rFonts w:ascii="Verdana" w:eastAsia="Times New Roman" w:hAnsi="Verdana" w:cstheme="majorHAnsi"/>
          <w:b/>
          <w:bCs/>
          <w:i/>
          <w:color w:val="2F5496" w:themeColor="accent5" w:themeShade="BF"/>
          <w:sz w:val="20"/>
          <w:szCs w:val="20"/>
        </w:rPr>
        <w:t>”</w:t>
      </w:r>
      <w:r w:rsidR="0055736B" w:rsidRPr="00C1486F">
        <w:rPr>
          <w:rFonts w:ascii="Verdana" w:eastAsia="Times New Roman" w:hAnsi="Verdana" w:cstheme="majorHAnsi"/>
          <w:bCs/>
          <w:iCs/>
          <w:color w:val="2F5496" w:themeColor="accent5" w:themeShade="BF"/>
          <w:sz w:val="20"/>
          <w:szCs w:val="20"/>
          <w:lang w:val="bg-BG"/>
        </w:rPr>
        <w:t xml:space="preserve"> и</w:t>
      </w:r>
      <w:r w:rsidRPr="00C1486F">
        <w:rPr>
          <w:rFonts w:ascii="Verdana" w:eastAsia="Times New Roman" w:hAnsi="Verdana" w:cstheme="majorHAnsi"/>
          <w:bCs/>
          <w:iCs/>
          <w:color w:val="2F5496" w:themeColor="accent5" w:themeShade="BF"/>
          <w:sz w:val="20"/>
          <w:szCs w:val="20"/>
          <w:lang w:val="bg-BG"/>
        </w:rPr>
        <w:t xml:space="preserve"> покритие </w:t>
      </w:r>
      <w:r w:rsidR="0099620B" w:rsidRPr="00C1486F">
        <w:rPr>
          <w:rFonts w:ascii="Verdana" w:eastAsia="Times New Roman" w:hAnsi="Verdana" w:cstheme="majorHAnsi"/>
          <w:color w:val="2F5496" w:themeColor="accent5" w:themeShade="BF"/>
          <w:sz w:val="20"/>
          <w:szCs w:val="20"/>
          <w:lang w:val="bg-BG"/>
        </w:rPr>
        <w:t xml:space="preserve"> 10 </w:t>
      </w:r>
      <w:r w:rsidRPr="00C1486F">
        <w:rPr>
          <w:rFonts w:ascii="Verdana" w:eastAsia="Times New Roman" w:hAnsi="Verdana" w:cstheme="majorHAnsi"/>
          <w:color w:val="2F5496" w:themeColor="accent5" w:themeShade="BF"/>
          <w:sz w:val="20"/>
          <w:szCs w:val="20"/>
          <w:lang w:val="bg-BG"/>
        </w:rPr>
        <w:t xml:space="preserve">000 евро </w:t>
      </w:r>
      <w:r w:rsidRPr="00C1486F">
        <w:rPr>
          <w:rFonts w:ascii="Verdana" w:eastAsia="Times New Roman" w:hAnsi="Verdana" w:cstheme="majorHAnsi"/>
          <w:bCs/>
          <w:iCs/>
          <w:color w:val="2F5496" w:themeColor="accent5" w:themeShade="BF"/>
          <w:sz w:val="20"/>
          <w:szCs w:val="20"/>
          <w:lang w:val="bg-BG"/>
        </w:rPr>
        <w:t>към ЗД Евроинс АД, гр. София</w:t>
      </w:r>
      <w:r w:rsidRPr="00C1486F">
        <w:rPr>
          <w:rFonts w:ascii="Verdana" w:eastAsia="Times New Roman" w:hAnsi="Verdana" w:cstheme="majorHAnsi"/>
          <w:color w:val="2F5496" w:themeColor="accent5" w:themeShade="BF"/>
          <w:sz w:val="20"/>
          <w:szCs w:val="20"/>
          <w:lang w:val="bg-BG"/>
        </w:rPr>
        <w:t xml:space="preserve"> / лица до 5 г. и над 64 г. имат доплащане /</w:t>
      </w:r>
    </w:p>
    <w:p w14:paraId="11E71DB8" w14:textId="0EE27034" w:rsidR="00D56A2D" w:rsidRPr="00C1486F" w:rsidRDefault="00D56A2D" w:rsidP="003970C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Verdana" w:eastAsia="Times New Roman" w:hAnsi="Verdana" w:cstheme="majorHAnsi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eastAsia="Times New Roman" w:hAnsi="Verdana" w:cstheme="majorHAnsi"/>
          <w:color w:val="2F5496" w:themeColor="accent5" w:themeShade="BF"/>
          <w:sz w:val="20"/>
          <w:szCs w:val="20"/>
          <w:lang w:val="bg-BG"/>
        </w:rPr>
        <w:t>Водач от фирмата организатор</w:t>
      </w:r>
    </w:p>
    <w:p w14:paraId="47B20F4B" w14:textId="01F64D63" w:rsidR="00E66F93" w:rsidRPr="00C1486F" w:rsidRDefault="00496748" w:rsidP="00E66F93">
      <w:pPr>
        <w:tabs>
          <w:tab w:val="left" w:pos="3945"/>
        </w:tabs>
        <w:rPr>
          <w:rFonts w:ascii="Verdana" w:hAnsi="Verdana"/>
          <w:b/>
          <w:color w:val="2F5496" w:themeColor="accent5" w:themeShade="BF"/>
          <w:sz w:val="20"/>
          <w:szCs w:val="20"/>
          <w:u w:val="single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u w:val="single"/>
          <w:lang w:val="bg-BG"/>
        </w:rPr>
        <w:t>Цената не включва: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u w:val="single"/>
        </w:rPr>
        <w:t xml:space="preserve">  </w:t>
      </w:r>
    </w:p>
    <w:p w14:paraId="15018DE9" w14:textId="1FF72A8C" w:rsidR="003D3C6F" w:rsidRPr="00C1486F" w:rsidRDefault="00E66F93" w:rsidP="003970C3">
      <w:pPr>
        <w:pStyle w:val="ListParagraph"/>
        <w:numPr>
          <w:ilvl w:val="0"/>
          <w:numId w:val="4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Всички допълнителни екскурзии, които са по желание</w:t>
      </w:r>
    </w:p>
    <w:p w14:paraId="77ADD911" w14:textId="77A4E01B" w:rsidR="00E66F93" w:rsidRPr="00C1486F" w:rsidRDefault="003D3C6F" w:rsidP="003970C3">
      <w:pPr>
        <w:pStyle w:val="ListParagraph"/>
        <w:numPr>
          <w:ilvl w:val="0"/>
          <w:numId w:val="4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Египетска виза – 25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en-GB"/>
        </w:rPr>
        <w:t xml:space="preserve"> $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/ заплаща се на място, при полагането </w:t>
      </w:r>
      <w:r w:rsidR="009160A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й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/</w:t>
      </w:r>
    </w:p>
    <w:p w14:paraId="636D4E92" w14:textId="0B366E7D" w:rsidR="00E66F93" w:rsidRPr="00C1486F" w:rsidRDefault="00E66F93" w:rsidP="003970C3">
      <w:pPr>
        <w:pStyle w:val="ListParagraph"/>
        <w:numPr>
          <w:ilvl w:val="0"/>
          <w:numId w:val="4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Д</w:t>
      </w:r>
      <w:r w:rsidR="00D56A2D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опълнителните услуги на борда /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СПА, пране, комуникации и др./</w:t>
      </w:r>
    </w:p>
    <w:p w14:paraId="736C185E" w14:textId="42395C7E" w:rsidR="00E66F93" w:rsidRPr="00C1486F" w:rsidRDefault="00D56A2D" w:rsidP="003970C3">
      <w:pPr>
        <w:pStyle w:val="ListParagraph"/>
        <w:numPr>
          <w:ilvl w:val="0"/>
          <w:numId w:val="4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Хазартни игри /казино, бинго</w:t>
      </w:r>
      <w:r w:rsidR="00E66F9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/</w:t>
      </w:r>
    </w:p>
    <w:p w14:paraId="14EFCC7B" w14:textId="2D9E389F" w:rsidR="00E66F93" w:rsidRPr="00C1486F" w:rsidRDefault="00E66F93" w:rsidP="003970C3">
      <w:pPr>
        <w:pStyle w:val="ListParagraph"/>
        <w:numPr>
          <w:ilvl w:val="0"/>
          <w:numId w:val="4"/>
        </w:numPr>
        <w:tabs>
          <w:tab w:val="left" w:pos="3945"/>
        </w:tabs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Разходи от личен характер</w:t>
      </w:r>
    </w:p>
    <w:p w14:paraId="43C16C03" w14:textId="77777777" w:rsidR="004030D2" w:rsidRPr="00C1486F" w:rsidRDefault="004030D2" w:rsidP="004030D2">
      <w:pPr>
        <w:spacing w:after="0" w:line="240" w:lineRule="auto"/>
        <w:jc w:val="both"/>
        <w:rPr>
          <w:rFonts w:ascii="Verdana" w:eastAsia="Times New Roman" w:hAnsi="Verdana" w:cs="Times New Roman"/>
          <w:b/>
          <w:color w:val="2F5496" w:themeColor="accent5" w:themeShade="BF"/>
          <w:sz w:val="20"/>
          <w:szCs w:val="20"/>
          <w:lang w:val="bg-BG" w:eastAsia="bg-BG"/>
        </w:rPr>
      </w:pPr>
      <w:r w:rsidRPr="00C1486F">
        <w:rPr>
          <w:rFonts w:ascii="Verdana" w:eastAsia="Times New Roman" w:hAnsi="Verdana" w:cs="Times New Roman"/>
          <w:b/>
          <w:color w:val="2F5496" w:themeColor="accent5" w:themeShade="BF"/>
          <w:sz w:val="20"/>
          <w:szCs w:val="20"/>
          <w:lang w:val="bg-BG" w:eastAsia="bg-BG"/>
        </w:rPr>
        <w:t>Вид използван транспорт:</w:t>
      </w:r>
    </w:p>
    <w:p w14:paraId="7580A2F7" w14:textId="0BC38017" w:rsidR="004D6B02" w:rsidRPr="00C1486F" w:rsidRDefault="004030D2" w:rsidP="00C1486F">
      <w:pPr>
        <w:pStyle w:val="ListParagraph"/>
        <w:spacing w:after="0" w:line="240" w:lineRule="auto"/>
        <w:jc w:val="both"/>
        <w:rPr>
          <w:rFonts w:ascii="Verdana" w:eastAsia="Times New Roman" w:hAnsi="Verdana" w:cs="Times New Roman"/>
          <w:bCs/>
          <w:color w:val="2F5496" w:themeColor="accent5" w:themeShade="BF"/>
          <w:sz w:val="20"/>
          <w:szCs w:val="20"/>
          <w:lang w:val="bg-BG" w:eastAsia="bg-BG"/>
        </w:rPr>
      </w:pPr>
      <w:r w:rsidRPr="00C1486F">
        <w:rPr>
          <w:rFonts w:ascii="Cambria Math" w:eastAsia="Times New Roman" w:hAnsi="Cambria Math" w:cs="Cambria Math"/>
          <w:bCs/>
          <w:color w:val="2F5496" w:themeColor="accent5" w:themeShade="BF"/>
          <w:sz w:val="20"/>
          <w:szCs w:val="20"/>
          <w:lang w:val="bg-BG" w:eastAsia="bg-BG"/>
        </w:rPr>
        <w:t>⇗</w:t>
      </w:r>
      <w:r w:rsidRPr="00C1486F">
        <w:rPr>
          <w:rFonts w:ascii="Verdana" w:eastAsia="Times New Roman" w:hAnsi="Verdana" w:cs="Times New Roman"/>
          <w:bCs/>
          <w:color w:val="2F5496" w:themeColor="accent5" w:themeShade="BF"/>
          <w:sz w:val="20"/>
          <w:szCs w:val="20"/>
          <w:lang w:eastAsia="bg-BG"/>
        </w:rPr>
        <w:t xml:space="preserve"> </w:t>
      </w:r>
      <w:r w:rsidRPr="00C1486F">
        <w:rPr>
          <w:rFonts w:ascii="Verdana" w:eastAsia="Times New Roman" w:hAnsi="Verdana" w:cs="Times New Roman"/>
          <w:bCs/>
          <w:color w:val="2F5496" w:themeColor="accent5" w:themeShade="BF"/>
          <w:sz w:val="20"/>
          <w:szCs w:val="20"/>
          <w:lang w:val="bg-BG" w:eastAsia="bg-BG"/>
        </w:rPr>
        <w:t>Круизен кораб</w:t>
      </w:r>
      <w:r w:rsidRPr="00C1486F">
        <w:rPr>
          <w:rFonts w:ascii="Verdana" w:eastAsia="Times New Roman" w:hAnsi="Verdana" w:cs="Times New Roman"/>
          <w:bCs/>
          <w:color w:val="2F5496" w:themeColor="accent5" w:themeShade="BF"/>
          <w:sz w:val="20"/>
          <w:szCs w:val="20"/>
          <w:lang w:eastAsia="bg-BG"/>
        </w:rPr>
        <w:t xml:space="preserve">           </w:t>
      </w:r>
      <w:r w:rsidRPr="00C1486F">
        <w:rPr>
          <w:rFonts w:ascii="Cambria Math" w:eastAsia="Times New Roman" w:hAnsi="Cambria Math" w:cs="Cambria Math"/>
          <w:bCs/>
          <w:color w:val="2F5496" w:themeColor="accent5" w:themeShade="BF"/>
          <w:sz w:val="20"/>
          <w:szCs w:val="20"/>
          <w:lang w:eastAsia="bg-BG"/>
        </w:rPr>
        <w:t>⇗</w:t>
      </w:r>
      <w:r w:rsidRPr="00C1486F">
        <w:rPr>
          <w:rFonts w:ascii="Verdana" w:eastAsia="Times New Roman" w:hAnsi="Verdana" w:cs="Times New Roman"/>
          <w:bCs/>
          <w:color w:val="2F5496" w:themeColor="accent5" w:themeShade="BF"/>
          <w:sz w:val="20"/>
          <w:szCs w:val="20"/>
          <w:lang w:eastAsia="bg-BG"/>
        </w:rPr>
        <w:t xml:space="preserve">  </w:t>
      </w:r>
      <w:r w:rsidRPr="00C1486F">
        <w:rPr>
          <w:rFonts w:ascii="Verdana" w:eastAsia="Times New Roman" w:hAnsi="Verdana" w:cs="Times New Roman"/>
          <w:bCs/>
          <w:color w:val="2F5496" w:themeColor="accent5" w:themeShade="BF"/>
          <w:sz w:val="20"/>
          <w:szCs w:val="20"/>
          <w:lang w:val="bg-BG" w:eastAsia="bg-BG"/>
        </w:rPr>
        <w:t>Автобус</w:t>
      </w:r>
    </w:p>
    <w:p w14:paraId="71593C66" w14:textId="5B21C9A2" w:rsidR="00A33864" w:rsidRPr="00C1486F" w:rsidRDefault="0055736B" w:rsidP="00190E01">
      <w:pPr>
        <w:pStyle w:val="NoSpacing"/>
        <w:jc w:val="both"/>
        <w:rPr>
          <w:rFonts w:ascii="Verdana" w:eastAsia="Times New Roman" w:hAnsi="Verdana" w:cstheme="minorHAnsi"/>
          <w:bCs/>
          <w:color w:val="2F5496" w:themeColor="accent5" w:themeShade="BF"/>
          <w:sz w:val="20"/>
          <w:szCs w:val="20"/>
          <w:lang w:val="bg-BG" w:eastAsia="bg-BG"/>
        </w:rPr>
      </w:pPr>
      <w:r w:rsidRPr="00C1486F">
        <w:rPr>
          <w:rFonts w:ascii="Verdana" w:eastAsia="Times New Roman" w:hAnsi="Verdana" w:cstheme="minorHAnsi"/>
          <w:bCs/>
          <w:color w:val="2F5496" w:themeColor="accent5" w:themeShade="BF"/>
          <w:sz w:val="20"/>
          <w:szCs w:val="20"/>
          <w:lang w:val="bg-BG" w:eastAsia="bg-BG"/>
        </w:rPr>
        <w:t>За туристи, желаещи да ползват програмата със собствен транспорт – от цената се приспадат  120 лв.  Те не ползват и застраховка.</w:t>
      </w:r>
    </w:p>
    <w:p w14:paraId="3A41411D" w14:textId="77777777" w:rsidR="009160A8" w:rsidRPr="00C1486F" w:rsidRDefault="009160A8" w:rsidP="00190E01">
      <w:pPr>
        <w:pStyle w:val="NoSpacing"/>
        <w:jc w:val="both"/>
        <w:rPr>
          <w:rFonts w:ascii="Verdana" w:eastAsia="Times New Roman" w:hAnsi="Verdana" w:cstheme="minorHAnsi"/>
          <w:bCs/>
          <w:color w:val="2F5496" w:themeColor="accent5" w:themeShade="BF"/>
          <w:sz w:val="20"/>
          <w:szCs w:val="20"/>
          <w:lang w:val="bg-BG" w:eastAsia="bg-BG"/>
        </w:rPr>
      </w:pPr>
    </w:p>
    <w:p w14:paraId="4AEE5DF7" w14:textId="77777777" w:rsidR="004030D2" w:rsidRPr="00C1486F" w:rsidRDefault="004030D2" w:rsidP="004030D2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ОПИСАНИЕ НА КОРАБА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u w:val="single"/>
          <w:lang w:val="en-GB"/>
        </w:rPr>
        <w:t xml:space="preserve"> </w:t>
      </w:r>
      <w:r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 xml:space="preserve"> </w:t>
      </w:r>
      <w:r w:rsidRPr="00C1486F">
        <w:rPr>
          <w:rFonts w:ascii="Verdana" w:hAnsi="Verdana"/>
          <w:b/>
          <w:i/>
          <w:color w:val="2F5496" w:themeColor="accent5" w:themeShade="BF"/>
          <w:sz w:val="20"/>
          <w:szCs w:val="20"/>
        </w:rPr>
        <w:t>Celestyal</w:t>
      </w:r>
      <w:r w:rsidRPr="00C1486F">
        <w:rPr>
          <w:rFonts w:ascii="Verdana" w:hAnsi="Verdana"/>
          <w:b/>
          <w:i/>
          <w:color w:val="2F5496" w:themeColor="accent5" w:themeShade="BF"/>
          <w:sz w:val="20"/>
          <w:szCs w:val="20"/>
          <w:lang w:val="bg-BG"/>
        </w:rPr>
        <w:t xml:space="preserve"> </w:t>
      </w:r>
      <w:r w:rsidRPr="00C1486F">
        <w:rPr>
          <w:rFonts w:ascii="Verdana" w:hAnsi="Verdana"/>
          <w:b/>
          <w:i/>
          <w:color w:val="2F5496" w:themeColor="accent5" w:themeShade="BF"/>
          <w:sz w:val="20"/>
          <w:szCs w:val="20"/>
        </w:rPr>
        <w:t>Crystal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: 10 палуби, 4 асансьора, 162 м. дължина, 25 611 тона, 529 кабини,  един външен басейн, 18 възела скорост, 406 души екипаж; електричество 110-220 В; три бара, основен ресторант, бюфет на самообслужване и 2 специализирани ресторанта; фитнес, СПА център, салон за красота, безмитен магазин, бутик, конферентен център, медицински център и др.</w:t>
      </w:r>
    </w:p>
    <w:p w14:paraId="3597ADB0" w14:textId="77777777" w:rsidR="00190E01" w:rsidRPr="00C1486F" w:rsidRDefault="00190E01" w:rsidP="00190E01">
      <w:pPr>
        <w:pStyle w:val="NoSpacing"/>
        <w:jc w:val="both"/>
        <w:rPr>
          <w:rFonts w:ascii="Verdana" w:eastAsia="Times New Roman" w:hAnsi="Verdana" w:cstheme="minorHAnsi"/>
          <w:bCs/>
          <w:color w:val="2F5496" w:themeColor="accent5" w:themeShade="BF"/>
          <w:sz w:val="20"/>
          <w:szCs w:val="20"/>
          <w:lang w:val="bg-BG" w:eastAsia="bg-BG"/>
        </w:rPr>
      </w:pPr>
    </w:p>
    <w:p w14:paraId="16EF146E" w14:textId="77777777" w:rsidR="00A33864" w:rsidRPr="00C1486F" w:rsidRDefault="00460535" w:rsidP="003100C8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noProof/>
          <w:color w:val="2F5496" w:themeColor="accent5" w:themeShade="BF"/>
          <w:sz w:val="20"/>
          <w:szCs w:val="20"/>
          <w:lang w:val="bg-BG" w:eastAsia="bg-BG"/>
        </w:rPr>
        <w:drawing>
          <wp:anchor distT="0" distB="0" distL="114300" distR="114300" simplePos="0" relativeHeight="251662336" behindDoc="0" locked="0" layoutInCell="1" allowOverlap="1" wp14:anchorId="2085847F" wp14:editId="3D38C69E">
            <wp:simplePos x="0" y="0"/>
            <wp:positionH relativeFrom="margin">
              <wp:posOffset>4275455</wp:posOffset>
            </wp:positionH>
            <wp:positionV relativeFrom="paragraph">
              <wp:posOffset>22860</wp:posOffset>
            </wp:positionV>
            <wp:extent cx="2553970" cy="1703705"/>
            <wp:effectExtent l="19050" t="19050" r="17780" b="107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7037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0C3" w:rsidRPr="00C1486F">
        <w:rPr>
          <w:rFonts w:ascii="Verdana" w:hAnsi="Verdana"/>
          <w:b/>
          <w:color w:val="2F5496" w:themeColor="accent5" w:themeShade="BF"/>
          <w:sz w:val="20"/>
          <w:szCs w:val="20"/>
        </w:rPr>
        <w:t>ALL</w:t>
      </w:r>
      <w:r w:rsidR="003970C3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</w:t>
      </w:r>
      <w:r w:rsidR="003970C3" w:rsidRPr="00C1486F">
        <w:rPr>
          <w:rFonts w:ascii="Verdana" w:hAnsi="Verdana"/>
          <w:b/>
          <w:color w:val="2F5496" w:themeColor="accent5" w:themeShade="BF"/>
          <w:sz w:val="20"/>
          <w:szCs w:val="20"/>
        </w:rPr>
        <w:t>INCLUSIVE</w:t>
      </w:r>
      <w:r w:rsidR="003970C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програма на борда на кораба: закуска, обяд и вечеря, следобедни снаксове, неограничено количество алкохолни и безалкохолни маркови напитки.</w:t>
      </w:r>
    </w:p>
    <w:p w14:paraId="6CEF6B1E" w14:textId="77777777" w:rsidR="007D2E93" w:rsidRPr="00C1486F" w:rsidRDefault="007D2E93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</w:rPr>
        <w:t xml:space="preserve">Port, Sherry, Liqueurs </w:t>
      </w:r>
      <w:r w:rsidR="007F6C1F" w:rsidRPr="00C1486F">
        <w:rPr>
          <w:rFonts w:ascii="Verdana" w:hAnsi="Verdana"/>
          <w:color w:val="2F5496" w:themeColor="accent5" w:themeShade="BF"/>
          <w:sz w:val="20"/>
          <w:szCs w:val="20"/>
        </w:rPr>
        <w:t>– Campari, Sandeman’s; Pastis, Amaretto Disaronno, Kahlua, Cointreau, Beileys</w:t>
      </w:r>
    </w:p>
    <w:p w14:paraId="37ED4FB7" w14:textId="77777777" w:rsidR="007F6C1F" w:rsidRPr="00C1486F" w:rsidRDefault="007F6C1F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</w:rPr>
        <w:t xml:space="preserve">Whiskey &amp; Bourbon – Canadian Club, Jim Beam, J&amp;B, Johnnie Walker  -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Червен етикет</w:t>
      </w:r>
    </w:p>
    <w:p w14:paraId="2617F606" w14:textId="77777777" w:rsidR="007F6C1F" w:rsidRPr="00C1486F" w:rsidRDefault="007F6C1F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</w:rPr>
        <w:t>Gin – Beefeater, Gordon’s</w:t>
      </w:r>
    </w:p>
    <w:p w14:paraId="00461628" w14:textId="77777777" w:rsidR="007F6C1F" w:rsidRPr="00C1486F" w:rsidRDefault="007F6C1F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</w:rPr>
        <w:t xml:space="preserve">Rum – Bacardi /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бяло и тъмно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t xml:space="preserve"> /</w:t>
      </w:r>
    </w:p>
    <w:p w14:paraId="1BCCA512" w14:textId="77777777" w:rsidR="007F6C1F" w:rsidRPr="00C1486F" w:rsidRDefault="007F6C1F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</w:rPr>
        <w:t>Vodka – Smirnoff и Stolichnaya</w:t>
      </w:r>
    </w:p>
    <w:p w14:paraId="14E56149" w14:textId="77777777" w:rsidR="007F6C1F" w:rsidRPr="00C1486F" w:rsidRDefault="007F6C1F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</w:rPr>
        <w:t>Tequila – Jose Cuervo бяло</w:t>
      </w:r>
    </w:p>
    <w:p w14:paraId="3ED1E2CB" w14:textId="77777777" w:rsidR="007F6C1F" w:rsidRPr="00C1486F" w:rsidRDefault="007F6C1F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Гръцки аромати – включващи разнообразие от гръцки напитки и кок</w:t>
      </w:r>
      <w:r w:rsidR="007B6816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тейли.</w:t>
      </w:r>
    </w:p>
    <w:p w14:paraId="14F66535" w14:textId="77777777" w:rsidR="007F6C1F" w:rsidRPr="00C1486F" w:rsidRDefault="007B6816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Коктейли </w:t>
      </w:r>
    </w:p>
    <w:p w14:paraId="4B956577" w14:textId="77777777" w:rsidR="007F6C1F" w:rsidRPr="00C1486F" w:rsidRDefault="007F6C1F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Бира – наливна, селектирани марки алкохолна и безалкохолна бира в кутии</w:t>
      </w:r>
    </w:p>
    <w:p w14:paraId="3D625D73" w14:textId="77777777" w:rsidR="007F6C1F" w:rsidRPr="00C1486F" w:rsidRDefault="00E478FA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Вино – избран</w:t>
      </w:r>
      <w:r w:rsidR="007F6C1F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о бяло/ розе или червено вино от бутилка, но се дава на чаша</w:t>
      </w:r>
    </w:p>
    <w:p w14:paraId="01A7C8BE" w14:textId="77777777" w:rsidR="007F6C1F" w:rsidRPr="00C1486F" w:rsidRDefault="007F6C1F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Газирана и минерална </w:t>
      </w:r>
      <w:r w:rsidR="00D94A7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вода наливни;</w:t>
      </w:r>
    </w:p>
    <w:p w14:paraId="1CCCCAD6" w14:textId="77777777" w:rsidR="007F6C1F" w:rsidRPr="00C1486F" w:rsidRDefault="007F6C1F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Сода, Кока Кола, Сп</w:t>
      </w:r>
      <w:r w:rsidR="00D94A7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райт, Студен чай;</w:t>
      </w:r>
    </w:p>
    <w:p w14:paraId="778E34DA" w14:textId="77777777" w:rsidR="007F6C1F" w:rsidRPr="00C1486F" w:rsidRDefault="00212ED0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Сокове – портокал, грейпфру</w:t>
      </w:r>
      <w:r w:rsidR="00E478FA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т, домат и ананас – на чаши. Пря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сно изцедените сокове се заплащат</w:t>
      </w:r>
    </w:p>
    <w:p w14:paraId="258E94FB" w14:textId="77777777" w:rsidR="00212ED0" w:rsidRPr="00C1486F" w:rsidRDefault="00212ED0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Безалкохолни коктейли</w:t>
      </w:r>
      <w:r w:rsidR="00D94A7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;</w:t>
      </w:r>
    </w:p>
    <w:p w14:paraId="69F63421" w14:textId="77777777" w:rsidR="00212ED0" w:rsidRPr="00C1486F" w:rsidRDefault="00212ED0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Кафе – еспресо, кап</w:t>
      </w:r>
      <w:r w:rsidR="007B6816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учино, филтър, лате.</w:t>
      </w:r>
    </w:p>
    <w:p w14:paraId="253AB2C0" w14:textId="77777777" w:rsidR="00212ED0" w:rsidRPr="00C1486F" w:rsidRDefault="00212ED0" w:rsidP="003100C8">
      <w:pPr>
        <w:pStyle w:val="NoSpacing"/>
        <w:numPr>
          <w:ilvl w:val="0"/>
          <w:numId w:val="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Топли напитки – топъл шоколад и богат избор на чай</w:t>
      </w:r>
    </w:p>
    <w:p w14:paraId="57E844A5" w14:textId="77777777" w:rsidR="00212ED0" w:rsidRPr="00C1486F" w:rsidRDefault="00212ED0" w:rsidP="003100C8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Всички останали напитки, които не са включени в този списък се заплащат.</w:t>
      </w:r>
    </w:p>
    <w:p w14:paraId="049E4011" w14:textId="77777777" w:rsidR="009264F9" w:rsidRPr="00C1486F" w:rsidRDefault="009264F9" w:rsidP="003100C8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</w:p>
    <w:p w14:paraId="460C82A6" w14:textId="77777777" w:rsidR="00212ED0" w:rsidRPr="00C1486F" w:rsidRDefault="003100C8" w:rsidP="003100C8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Обща</w:t>
      </w:r>
      <w:r w:rsidR="00212ED0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информация:</w:t>
      </w:r>
      <w:r w:rsidR="00212ED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Алкохол на лица под 18 години не се предоставя. Напитките са само за лична консумация и не могат да се използват за групови събирания и партита. Обслужването по каютите и мини бара не са включени в програмата. Напитките могат да се консумират докато изтече работното време на </w:t>
      </w:r>
      <w:r w:rsidR="00E478FA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съответното заведение или до ако</w:t>
      </w:r>
      <w:r w:rsidR="00212ED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стирането на кораба.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Поръчката на напитките става лично и се предоставя бордовата карта.</w:t>
      </w:r>
      <w:r w:rsidR="00212ED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Ако някой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212ED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реши да вземе напитка на приятел – тя ще бъде таксувана по нормални цени.</w:t>
      </w:r>
    </w:p>
    <w:p w14:paraId="06B7B9FA" w14:textId="3DE2D818" w:rsidR="00A249C2" w:rsidRPr="00C1486F" w:rsidRDefault="009160A8" w:rsidP="0085065B">
      <w:pPr>
        <w:tabs>
          <w:tab w:val="left" w:pos="3945"/>
        </w:tabs>
        <w:spacing w:after="0" w:line="240" w:lineRule="auto"/>
        <w:rPr>
          <w:rFonts w:ascii="Verdana" w:hAnsi="Verdana"/>
          <w:b/>
          <w:i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iCs/>
          <w:color w:val="2F5496" w:themeColor="accent5" w:themeShade="BF"/>
          <w:sz w:val="20"/>
          <w:szCs w:val="20"/>
          <w:lang w:val="bg-BG"/>
        </w:rPr>
        <w:t>Допълнителни екскурзии</w:t>
      </w:r>
    </w:p>
    <w:p w14:paraId="130E948B" w14:textId="316550B2" w:rsidR="00B92C68" w:rsidRPr="00C1486F" w:rsidRDefault="002520DA" w:rsidP="0085065B">
      <w:pPr>
        <w:pStyle w:val="ListParagraph"/>
        <w:numPr>
          <w:ilvl w:val="0"/>
          <w:numId w:val="14"/>
        </w:numPr>
        <w:tabs>
          <w:tab w:val="left" w:pos="3945"/>
        </w:tabs>
        <w:spacing w:after="0" w:line="240" w:lineRule="auto"/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  <w:t xml:space="preserve">Допълнителните екскурзии се заявяват и заплащат в България. </w:t>
      </w:r>
    </w:p>
    <w:p w14:paraId="16D578FC" w14:textId="743D7714" w:rsidR="00B92C68" w:rsidRPr="00C1486F" w:rsidRDefault="00B92C68" w:rsidP="0085065B">
      <w:pPr>
        <w:pStyle w:val="ListParagraph"/>
        <w:numPr>
          <w:ilvl w:val="0"/>
          <w:numId w:val="14"/>
        </w:numPr>
        <w:tabs>
          <w:tab w:val="left" w:pos="3945"/>
        </w:tabs>
        <w:spacing w:after="0" w:line="240" w:lineRule="auto"/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  <w:t>Круизната компания си запазва правото да обяви на място цени, различни от обявените.</w:t>
      </w:r>
    </w:p>
    <w:p w14:paraId="4288DC19" w14:textId="185514E0" w:rsidR="002520DA" w:rsidRPr="00C1486F" w:rsidRDefault="002520DA" w:rsidP="0085065B">
      <w:pPr>
        <w:pStyle w:val="ListParagraph"/>
        <w:numPr>
          <w:ilvl w:val="0"/>
          <w:numId w:val="14"/>
        </w:numPr>
        <w:tabs>
          <w:tab w:val="left" w:pos="3945"/>
        </w:tabs>
        <w:spacing w:after="0" w:line="240" w:lineRule="auto"/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  <w:t>Допълнителните екскурзии не са на български език.</w:t>
      </w:r>
    </w:p>
    <w:p w14:paraId="34EC0ADC" w14:textId="77777777" w:rsidR="002520DA" w:rsidRPr="00C1486F" w:rsidRDefault="002520DA" w:rsidP="0085065B">
      <w:pPr>
        <w:pStyle w:val="ListParagraph"/>
        <w:numPr>
          <w:ilvl w:val="0"/>
          <w:numId w:val="14"/>
        </w:numPr>
        <w:tabs>
          <w:tab w:val="left" w:pos="3945"/>
        </w:tabs>
        <w:spacing w:after="0" w:line="240" w:lineRule="auto"/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  <w:t xml:space="preserve">Екскурзиите са на английски език. </w:t>
      </w:r>
    </w:p>
    <w:p w14:paraId="0D37A0C7" w14:textId="77777777" w:rsidR="002520DA" w:rsidRPr="00C1486F" w:rsidRDefault="002520DA" w:rsidP="0085065B">
      <w:pPr>
        <w:pStyle w:val="ListParagraph"/>
        <w:numPr>
          <w:ilvl w:val="0"/>
          <w:numId w:val="14"/>
        </w:numPr>
        <w:tabs>
          <w:tab w:val="left" w:pos="3945"/>
        </w:tabs>
        <w:spacing w:after="0" w:line="240" w:lineRule="auto"/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  <w:t xml:space="preserve">При 20 и повече българи по една екскурзия се подсигурява превод. </w:t>
      </w:r>
    </w:p>
    <w:p w14:paraId="1CA83635" w14:textId="5E696AEB" w:rsidR="002520DA" w:rsidRPr="00C1486F" w:rsidRDefault="002520DA" w:rsidP="0085065B">
      <w:pPr>
        <w:pStyle w:val="ListParagraph"/>
        <w:numPr>
          <w:ilvl w:val="0"/>
          <w:numId w:val="14"/>
        </w:numPr>
        <w:tabs>
          <w:tab w:val="left" w:pos="3945"/>
        </w:tabs>
        <w:spacing w:after="0" w:line="240" w:lineRule="auto"/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Cs/>
          <w:iCs/>
          <w:color w:val="2F5496" w:themeColor="accent5" w:themeShade="BF"/>
          <w:sz w:val="20"/>
          <w:szCs w:val="20"/>
          <w:lang w:val="bg-BG"/>
        </w:rPr>
        <w:t>Всички входни такси на историческите забележителности са включени в цената на екскурзията.</w:t>
      </w:r>
    </w:p>
    <w:p w14:paraId="51665DCC" w14:textId="77777777" w:rsidR="00242AC0" w:rsidRPr="00C1486F" w:rsidRDefault="00242AC0" w:rsidP="00E66F93">
      <w:pPr>
        <w:tabs>
          <w:tab w:val="left" w:pos="3945"/>
        </w:tabs>
        <w:rPr>
          <w:rFonts w:ascii="Verdana" w:hAnsi="Verdana"/>
          <w:b/>
          <w:i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iCs/>
          <w:color w:val="2F5496" w:themeColor="accent5" w:themeShade="BF"/>
          <w:sz w:val="20"/>
          <w:szCs w:val="20"/>
          <w:lang w:val="bg-BG"/>
        </w:rPr>
        <w:t>ИЗРАЕЛ</w:t>
      </w:r>
    </w:p>
    <w:p w14:paraId="5F293ADE" w14:textId="77777777" w:rsidR="00242AC0" w:rsidRPr="00C1486F" w:rsidRDefault="00726F2A" w:rsidP="006B16AE">
      <w:pPr>
        <w:pStyle w:val="NoSpacing"/>
        <w:numPr>
          <w:ilvl w:val="0"/>
          <w:numId w:val="13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Целодневна Ашдод - Йерусалим </w:t>
      </w:r>
      <w:r w:rsidR="00296E80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–</w:t>
      </w:r>
      <w:r w:rsidR="00242AC0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Витлеем</w:t>
      </w:r>
      <w:r w:rsidR="00296E80" w:rsidRPr="00C1486F">
        <w:rPr>
          <w:rFonts w:ascii="Verdana" w:hAnsi="Verdana"/>
          <w:b/>
          <w:color w:val="2F5496" w:themeColor="accent5" w:themeShade="BF"/>
          <w:sz w:val="20"/>
          <w:szCs w:val="20"/>
          <w:lang w:val="en-GB"/>
        </w:rPr>
        <w:t xml:space="preserve"> – ASH-01</w:t>
      </w:r>
      <w:r w:rsidR="00242AC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– от 9:00 </w:t>
      </w:r>
      <w:r w:rsidR="006B16AE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ч. сутринта до 16:30 ч. </w:t>
      </w:r>
      <w:r w:rsidR="00242AC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="00242AC0" w:rsidRPr="00C1486F">
        <w:rPr>
          <w:rFonts w:ascii="Verdana" w:hAnsi="Verdana"/>
          <w:b/>
          <w:color w:val="2F5496" w:themeColor="accent5" w:themeShade="BF"/>
          <w:sz w:val="20"/>
          <w:szCs w:val="20"/>
          <w:u w:val="single"/>
          <w:lang w:val="bg-BG"/>
        </w:rPr>
        <w:t>с включен обяд</w:t>
      </w:r>
      <w:r w:rsidR="006B16AE" w:rsidRPr="00C1486F">
        <w:rPr>
          <w:rFonts w:ascii="Verdana" w:hAnsi="Verdana"/>
          <w:b/>
          <w:color w:val="2F5496" w:themeColor="accent5" w:themeShade="BF"/>
          <w:sz w:val="20"/>
          <w:szCs w:val="20"/>
          <w:u w:val="single"/>
          <w:lang w:val="bg-BG"/>
        </w:rPr>
        <w:t>.</w:t>
      </w:r>
    </w:p>
    <w:p w14:paraId="4BC435BB" w14:textId="31FCF737" w:rsidR="00242AC0" w:rsidRPr="00C1486F" w:rsidRDefault="006B16AE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Отпътуване от пристанище Ашдод</w:t>
      </w:r>
      <w:r w:rsidR="00242AC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към Елеонския хълм, разположен от източната страна на старите градски стени на Йерусалим. Посещение на</w:t>
      </w:r>
      <w:r w:rsidR="00204813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църквата на всичките нации, Баз</w:t>
      </w:r>
      <w:r w:rsidR="00242AC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иликата на агонията. От 10:00 до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12:00</w:t>
      </w:r>
      <w:r w:rsidR="009160A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ч.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разглеждане</w:t>
      </w:r>
      <w:r w:rsidR="00242AC0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на Йерусалим. На обяд отпътуване за Витлеем. Следва обяд / 1 час време /.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Посещение на Базиликата Рождество Христово – мястото, където е роден Исус. От 14:30 до 15:00 ч. свободно в</w:t>
      </w:r>
      <w:r w:rsidR="00BF469F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реме за </w:t>
      </w:r>
      <w:r w:rsidR="006748A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шопинг</w:t>
      </w:r>
      <w:r w:rsidR="00BF469F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 В 16:30 ч. при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стигане обратно на пристанището.</w:t>
      </w:r>
    </w:p>
    <w:p w14:paraId="414E3408" w14:textId="1E24C583" w:rsidR="006B16AE" w:rsidRPr="00C1486F" w:rsidRDefault="006B16AE" w:rsidP="009160A8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Цена: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Възрастен: 115 евро / 225 лв. </w:t>
      </w:r>
      <w:r w:rsidR="009160A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/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дете: 80 евро</w:t>
      </w:r>
      <w:r w:rsidR="009160A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/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157 лв</w:t>
      </w:r>
    </w:p>
    <w:p w14:paraId="03B9F834" w14:textId="77777777" w:rsidR="009160A8" w:rsidRPr="00C1486F" w:rsidRDefault="009160A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</w:p>
    <w:p w14:paraId="702EDC5D" w14:textId="77777777" w:rsidR="006B16AE" w:rsidRPr="00C1486F" w:rsidRDefault="006B16AE" w:rsidP="009619AB">
      <w:pPr>
        <w:pStyle w:val="NoSpacing"/>
        <w:numPr>
          <w:ilvl w:val="0"/>
          <w:numId w:val="13"/>
        </w:numPr>
        <w:jc w:val="both"/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Яфа и Тел Авив</w:t>
      </w:r>
      <w:r w:rsidR="00296E80" w:rsidRPr="00C1486F">
        <w:rPr>
          <w:rFonts w:ascii="Verdana" w:hAnsi="Verdana"/>
          <w:b/>
          <w:color w:val="2F5496" w:themeColor="accent5" w:themeShade="BF"/>
          <w:sz w:val="20"/>
          <w:szCs w:val="20"/>
          <w:lang w:val="en-GB"/>
        </w:rPr>
        <w:t xml:space="preserve"> – ASH-04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– полудневна</w:t>
      </w:r>
    </w:p>
    <w:p w14:paraId="50C8C43C" w14:textId="77777777" w:rsidR="006B16AE" w:rsidRPr="00C1486F" w:rsidRDefault="006B16AE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Отпътуване от Ашдод в 9:00 ч. по крайбрежието към стария град Яфа до църквата Св. Петър. Яфа е древен град с едно от най-старите, добре организирани пристанища, живописни малки улички, древна архитектура и прекрасна гледка към Тел Авив от хълмовете му. Следва посещение на „градът, който никога не спи“ – Тел Авив. В</w:t>
      </w:r>
      <w:r w:rsidR="006748A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ръщане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на борда</w:t>
      </w:r>
      <w:r w:rsidR="006748A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в 14:00 ч.</w:t>
      </w:r>
    </w:p>
    <w:p w14:paraId="411D13BA" w14:textId="32CFE810" w:rsidR="006B16AE" w:rsidRPr="00C1486F" w:rsidRDefault="006B16AE" w:rsidP="009160A8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Цена: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Възрастен: 74 евро / 145 лв. </w:t>
      </w:r>
      <w:r w:rsidR="0045617C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и дете: 55 евро / 108 лв. </w:t>
      </w:r>
    </w:p>
    <w:p w14:paraId="138AAFEC" w14:textId="77777777" w:rsidR="006B16AE" w:rsidRPr="00C1486F" w:rsidRDefault="006B16AE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</w:p>
    <w:p w14:paraId="4A8BB30C" w14:textId="77777777" w:rsidR="004F7139" w:rsidRPr="00C1486F" w:rsidRDefault="004F7139" w:rsidP="00757C73">
      <w:pPr>
        <w:pStyle w:val="NoSpacing"/>
        <w:jc w:val="both"/>
        <w:rPr>
          <w:rFonts w:ascii="Verdana" w:hAnsi="Verdana"/>
          <w:b/>
          <w:i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iCs/>
          <w:color w:val="2F5496" w:themeColor="accent5" w:themeShade="BF"/>
          <w:sz w:val="20"/>
          <w:szCs w:val="20"/>
          <w:lang w:val="bg-BG"/>
        </w:rPr>
        <w:t>КИПЪР</w:t>
      </w:r>
    </w:p>
    <w:p w14:paraId="6C60A3AE" w14:textId="77777777" w:rsidR="004F7139" w:rsidRPr="00C1486F" w:rsidRDefault="004F7139" w:rsidP="00B369C1">
      <w:pPr>
        <w:pStyle w:val="NoSpacing"/>
        <w:numPr>
          <w:ilvl w:val="0"/>
          <w:numId w:val="13"/>
        </w:numPr>
        <w:jc w:val="both"/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Панорамна обиколка на Лимасол и Курион</w:t>
      </w:r>
      <w:r w:rsidR="00296E80" w:rsidRPr="00C1486F">
        <w:rPr>
          <w:rFonts w:ascii="Verdana" w:hAnsi="Verdana"/>
          <w:b/>
          <w:color w:val="2F5496" w:themeColor="accent5" w:themeShade="BF"/>
          <w:sz w:val="20"/>
          <w:szCs w:val="20"/>
          <w:lang w:val="en-GB"/>
        </w:rPr>
        <w:t xml:space="preserve"> – LIM-01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 – полудневна, времетраене 4 часа</w:t>
      </w:r>
    </w:p>
    <w:p w14:paraId="52743F9F" w14:textId="77777777" w:rsidR="004F7139" w:rsidRPr="00C1486F" w:rsidRDefault="004F7139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Първата спирка е в центъра на Лимасол. Туристите имат възможност да се разходят с местен екскурзовод в старата част – около рибарското пристанище и Средновековната к</w:t>
      </w:r>
      <w:r w:rsidR="00B369C1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репост. В тази крепост крал Рича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рд Лъвското сърце се жени за Беренгария Наварска и я провъзгласява за кралица на Англия. Посещение на самата крепост не е предвидено, има свободно време в града. Следва посещение на архиологическия парк Курион – един от най-важните градове – държави на острова в древността. Разглеждане на амфитеатъра с 3500 места и къщата на Еустолиос, римска вила, с много стаи, всяка с различни по цвят и конфигурация мозайки от 5 в. след Хр. </w:t>
      </w:r>
      <w:r w:rsidR="006748A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Връщане на кораба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</w:t>
      </w:r>
    </w:p>
    <w:p w14:paraId="50B9A8E0" w14:textId="576AC52E" w:rsidR="004F7139" w:rsidRPr="00C1486F" w:rsidRDefault="004F7139" w:rsidP="004F7139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Цена: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Възрастен: 65 евро / 127 лв. и дете: 45 евро / 88 лв.</w:t>
      </w:r>
    </w:p>
    <w:p w14:paraId="361B5060" w14:textId="77777777" w:rsidR="0061622B" w:rsidRPr="00C1486F" w:rsidRDefault="0061622B" w:rsidP="004F7139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</w:p>
    <w:p w14:paraId="7D908BB6" w14:textId="77777777" w:rsidR="004F7139" w:rsidRPr="00C1486F" w:rsidRDefault="00B369C1" w:rsidP="00B369C1">
      <w:pPr>
        <w:pStyle w:val="NoSpacing"/>
        <w:numPr>
          <w:ilvl w:val="0"/>
          <w:numId w:val="13"/>
        </w:numPr>
        <w:jc w:val="both"/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Курион, виненото селище Омодос и Лимасол град с автобус </w:t>
      </w:r>
      <w:r w:rsidR="00296E80" w:rsidRPr="00C1486F">
        <w:rPr>
          <w:rFonts w:ascii="Verdana" w:hAnsi="Verdana"/>
          <w:b/>
          <w:color w:val="2F5496" w:themeColor="accent5" w:themeShade="BF"/>
          <w:sz w:val="20"/>
          <w:szCs w:val="20"/>
          <w:lang w:val="en-GB"/>
        </w:rPr>
        <w:t xml:space="preserve"> - LIM-O3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– целодневна, времетраене 6 ½ - 7 часа</w:t>
      </w:r>
    </w:p>
    <w:p w14:paraId="350BD621" w14:textId="77777777" w:rsidR="000923AD" w:rsidRPr="00C1486F" w:rsidRDefault="000923AD" w:rsidP="000923AD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Автобусът се отправя към архиологическия парк Курион – един от най-важните градове – държави на острова в древността. Разглеждане на амфитеатъра с 3500 места и къщата на Еустолиос, римска вила, с много стаи, всяка с различни по цвят и конфигурация мозайки от 5 в. след Хр.Турът продължава към лозовата градина на Лимасол. Пристига се в едно от най-красивите селища на острова Омодос. Свободно време за обяд / включен в цената /. След това се разглеждат църквата на Свещения кръст, площада и древната преса за вино. Дегустация на местни вина. По път обратно към пристанището се минава с автобус през град Лимасол.</w:t>
      </w:r>
    </w:p>
    <w:p w14:paraId="28171431" w14:textId="7DBC095E" w:rsidR="0061622B" w:rsidRPr="00C1486F" w:rsidRDefault="000923AD" w:rsidP="000923AD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Цена: Възрастен: 98 евро / 192 лв. / и дете: 60 евро / 118 лв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t>.</w:t>
      </w:r>
    </w:p>
    <w:p w14:paraId="4BB5B5C9" w14:textId="77777777" w:rsidR="000923AD" w:rsidRPr="00C1486F" w:rsidRDefault="000923AD" w:rsidP="000923AD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</w:p>
    <w:p w14:paraId="64D4C5D9" w14:textId="77777777" w:rsidR="00B369C1" w:rsidRPr="00C1486F" w:rsidRDefault="00B369C1" w:rsidP="00B369C1">
      <w:pPr>
        <w:pStyle w:val="NoSpacing"/>
        <w:numPr>
          <w:ilvl w:val="0"/>
          <w:numId w:val="13"/>
        </w:numPr>
        <w:jc w:val="both"/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Пафос – градът на Юнеско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целодневна, времетраене 6 ½ - 7 часа</w:t>
      </w:r>
      <w:r w:rsidR="00296E80" w:rsidRPr="00C1486F">
        <w:rPr>
          <w:rFonts w:ascii="Verdana" w:hAnsi="Verdana"/>
          <w:b/>
          <w:color w:val="2F5496" w:themeColor="accent5" w:themeShade="BF"/>
          <w:sz w:val="20"/>
          <w:szCs w:val="20"/>
          <w:lang w:val="en-GB"/>
        </w:rPr>
        <w:t xml:space="preserve"> – LIM-O2</w:t>
      </w:r>
    </w:p>
    <w:p w14:paraId="51B70327" w14:textId="77777777" w:rsidR="00B369C1" w:rsidRPr="00C1486F" w:rsidRDefault="00B369C1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Пафос е на западното крайбрежие и е един от най-важните архитектурни райони на острова. Целият град е включен в списъка на Юнеско и е обявен за културно наследство. Първо се посещава родното място на гръцката богиня на любовта – Афродита – „Петра ту Ромио“. Фото пауза. Следва посещение на Гробниците на Царете – издялани от камък подземни и надземни гробници на </w:t>
      </w:r>
      <w:r w:rsidR="001B02D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римски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царе в периода от 4 в. пр. </w:t>
      </w:r>
      <w:r w:rsidR="001B02D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н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. </w:t>
      </w:r>
      <w:r w:rsidR="001B02D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е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. </w:t>
      </w:r>
      <w:r w:rsidR="001B02D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д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о 3 век след н.е.</w:t>
      </w:r>
      <w:r w:rsidR="001B02D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Освен тях, тук са погребвани и много аристократи и високопоставени лица. Гробниците са декорирани с дорийски колони, фрески, а някои вкопани в скалите имитират дом на живите. На няколко по стените е изобразен двуглав орел – гербът на династията на Птолемейте. По-късно тези гробници са служили за убежище на преследваните от римляните християни. Свободно време в района на пристанището и </w:t>
      </w:r>
      <w:r w:rsidR="006748A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връщане</w:t>
      </w:r>
      <w:r w:rsidR="001B02D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на борда.</w:t>
      </w:r>
    </w:p>
    <w:p w14:paraId="3A40427E" w14:textId="13A862CC" w:rsidR="004030D2" w:rsidRPr="00C1486F" w:rsidRDefault="001B02D8" w:rsidP="004030D2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 xml:space="preserve">Цена: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Възрастен: 74 евро / 145 лв. и дете 55 евро / 108 лв.</w:t>
      </w:r>
    </w:p>
    <w:p w14:paraId="4E43BEC1" w14:textId="77777777" w:rsidR="001B02D8" w:rsidRPr="00C1486F" w:rsidRDefault="001B02D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</w:p>
    <w:p w14:paraId="64C484CD" w14:textId="72E2EA58" w:rsidR="00C859E6" w:rsidRPr="00C1486F" w:rsidRDefault="003100C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М</w:t>
      </w:r>
      <w:r w:rsidR="00496748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инимален брой туристи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: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 40</w:t>
      </w:r>
    </w:p>
    <w:p w14:paraId="2321E7AB" w14:textId="36293E0F" w:rsidR="009160A8" w:rsidRPr="00C1486F" w:rsidRDefault="009160A8" w:rsidP="009160A8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Програмата не е подходяща за хора с увреждания, трудноподвижни и подобни съпътстващи заболявания!</w:t>
      </w:r>
    </w:p>
    <w:p w14:paraId="06451421" w14:textId="77777777" w:rsidR="009160A8" w:rsidRPr="00C1486F" w:rsidRDefault="009160A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</w:p>
    <w:p w14:paraId="6227A867" w14:textId="77777777" w:rsidR="006F5EEE" w:rsidRPr="00C1486F" w:rsidRDefault="006F5EEE" w:rsidP="00757C73">
      <w:pPr>
        <w:pStyle w:val="NoSpacing"/>
        <w:jc w:val="both"/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</w:pPr>
      <w:r w:rsidRPr="00C1486F">
        <w:rPr>
          <w:rFonts w:ascii="Verdana" w:eastAsia="Times New Roman" w:hAnsi="Verdana" w:cs="Times New Roman"/>
          <w:b/>
          <w:color w:val="2F5496" w:themeColor="accent5" w:themeShade="BF"/>
          <w:sz w:val="20"/>
          <w:szCs w:val="20"/>
          <w:lang w:val="bg-BG" w:eastAsia="bg-BG"/>
        </w:rPr>
        <w:t>Срок на уведомление</w:t>
      </w:r>
      <w:r w:rsidRPr="00C1486F"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  <w:t xml:space="preserve"> при нес</w:t>
      </w:r>
      <w:r w:rsidR="00E82335" w:rsidRPr="00C1486F"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  <w:t>ъбран ми</w:t>
      </w:r>
      <w:r w:rsidR="008305D0" w:rsidRPr="00C1486F"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  <w:t>нимален брой туристи: 30 дни преди датата на отпътуване.</w:t>
      </w:r>
    </w:p>
    <w:p w14:paraId="395F5A6B" w14:textId="77777777" w:rsidR="00C35DCA" w:rsidRPr="00C1486F" w:rsidRDefault="003100C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Н</w:t>
      </w:r>
      <w:r w:rsidR="00496748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еобходими документи</w:t>
      </w: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: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</w:p>
    <w:p w14:paraId="62C39BEB" w14:textId="054168D5" w:rsidR="00C35DCA" w:rsidRPr="00C1486F" w:rsidRDefault="003100C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Валиден документ за самоличност</w:t>
      </w:r>
      <w:r w:rsidR="00C35DCA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-</w:t>
      </w:r>
      <w:r w:rsidR="00C35DCA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задграничен паспорт</w:t>
      </w:r>
      <w:r w:rsidR="00FA100F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с минимум 6 месеца валидност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. </w:t>
      </w:r>
    </w:p>
    <w:p w14:paraId="536853F9" w14:textId="77777777" w:rsidR="00C35DCA" w:rsidRPr="00C1486F" w:rsidRDefault="003100C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За деца под 18 години, пътуващи с един родител или без родители – Нотариално заверена декларация, че родителите са съгласни детето да пътува извън България – оригинал + 1 копие + паспорт на детето.  </w:t>
      </w:r>
    </w:p>
    <w:p w14:paraId="59DC45F0" w14:textId="1A1C86B3" w:rsidR="003100C8" w:rsidRPr="00C1486F" w:rsidRDefault="003100C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За Република Гърция няма визови, санитарни и медицински изисквания. </w:t>
      </w:r>
    </w:p>
    <w:p w14:paraId="7273E76B" w14:textId="77777777" w:rsidR="00C859E6" w:rsidRPr="00C1486F" w:rsidRDefault="00C859E6" w:rsidP="00757C73">
      <w:pPr>
        <w:pStyle w:val="NoSpacing"/>
        <w:jc w:val="both"/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</w:pPr>
    </w:p>
    <w:p w14:paraId="5E2DBD3C" w14:textId="77777777" w:rsidR="00C35DCA" w:rsidRPr="00C1486F" w:rsidRDefault="0049674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Начин на плащане</w:t>
      </w:r>
      <w:r w:rsidR="003100C8" w:rsidRPr="00C1486F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:</w:t>
      </w:r>
      <w:r w:rsidR="003100C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</w:p>
    <w:p w14:paraId="19DBCFD9" w14:textId="23C8DB98" w:rsidR="00C35DCA" w:rsidRPr="00C1486F" w:rsidRDefault="00C35DCA" w:rsidP="00C35DCA">
      <w:pPr>
        <w:pStyle w:val="NoSpacing"/>
        <w:numPr>
          <w:ilvl w:val="0"/>
          <w:numId w:val="1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Д</w:t>
      </w:r>
      <w:r w:rsidR="003100C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епозит – </w:t>
      </w:r>
      <w:r w:rsidR="00AF76CA">
        <w:rPr>
          <w:rFonts w:ascii="Verdana" w:hAnsi="Verdana"/>
          <w:b/>
          <w:bCs/>
          <w:color w:val="2F5496" w:themeColor="accent5" w:themeShade="BF"/>
          <w:sz w:val="20"/>
          <w:szCs w:val="20"/>
          <w:lang w:val="bg-BG"/>
        </w:rPr>
        <w:t>9</w:t>
      </w:r>
      <w:r w:rsidR="00086DB2" w:rsidRPr="00C1486F">
        <w:rPr>
          <w:rFonts w:ascii="Verdana" w:hAnsi="Verdana"/>
          <w:b/>
          <w:bCs/>
          <w:color w:val="2F5496" w:themeColor="accent5" w:themeShade="BF"/>
          <w:sz w:val="20"/>
          <w:szCs w:val="20"/>
          <w:lang w:val="bg-BG"/>
        </w:rPr>
        <w:t>00 лв</w:t>
      </w:r>
      <w:r w:rsidR="00086DB2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. при подписване на договора</w:t>
      </w:r>
    </w:p>
    <w:p w14:paraId="6381EEE7" w14:textId="1E4B3211" w:rsidR="00086DB2" w:rsidRPr="00C1486F" w:rsidRDefault="00C35DCA" w:rsidP="00C35DCA">
      <w:pPr>
        <w:pStyle w:val="NoSpacing"/>
        <w:numPr>
          <w:ilvl w:val="0"/>
          <w:numId w:val="15"/>
        </w:numPr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Д</w:t>
      </w:r>
      <w:r w:rsidR="007E44B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оплащане – 6</w:t>
      </w:r>
      <w:r w:rsidR="00CC1D44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1</w:t>
      </w:r>
      <w:r w:rsidR="003100C8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дни преди датата на отпътуване /ако се ползват цени ранни записвания – се вземат предвид условията на плащане по тях /.</w:t>
      </w:r>
    </w:p>
    <w:p w14:paraId="0AB6F7A7" w14:textId="77777777" w:rsidR="00C859E6" w:rsidRPr="00C1486F" w:rsidRDefault="00C859E6" w:rsidP="00757C73">
      <w:pPr>
        <w:pStyle w:val="NoSpacing"/>
        <w:jc w:val="both"/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</w:pPr>
    </w:p>
    <w:p w14:paraId="28476C14" w14:textId="7E9F9CBD" w:rsidR="00C52BAD" w:rsidRPr="00C1486F" w:rsidRDefault="00683CBC" w:rsidP="00683CBC">
      <w:pPr>
        <w:pStyle w:val="NoSpacing"/>
        <w:rPr>
          <w:rFonts w:ascii="Verdana" w:hAnsi="Verdana"/>
          <w:color w:val="2F5496" w:themeColor="accent5" w:themeShade="BF"/>
          <w:sz w:val="20"/>
          <w:szCs w:val="20"/>
        </w:rPr>
      </w:pPr>
      <w:r w:rsidRPr="00C1486F">
        <w:rPr>
          <w:rStyle w:val="Strong"/>
          <w:rFonts w:ascii="Verdana" w:hAnsi="Verdana"/>
          <w:color w:val="2F5496" w:themeColor="accent5" w:themeShade="BF"/>
          <w:sz w:val="20"/>
          <w:szCs w:val="20"/>
        </w:rPr>
        <w:t>Стандартни такси за прекратяване: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br/>
        <w:t>Записаните туристи могат да прекратят договора при заплащане на стандартните такси за прекратяване: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br/>
        <w:t> 1/ от деня следващ деня на подписване на договора до 60 календарни дни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br/>
        <w:t>преди датата на отпътуване - такса в размер на 100 лв. на турист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br/>
        <w:t> 2/ от 59 до 31 календарни дни преди датата на отпътуване - 100% от внесения депозит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br/>
        <w:t> 3/ под 30 календарни дни преди датата на отпътуване - 100% от общата цена на туристическия пакет</w:t>
      </w:r>
    </w:p>
    <w:p w14:paraId="570A0DC3" w14:textId="77777777" w:rsidR="00683CBC" w:rsidRPr="00C1486F" w:rsidRDefault="00683CBC" w:rsidP="00683CBC">
      <w:pPr>
        <w:pStyle w:val="NoSpacing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</w:p>
    <w:p w14:paraId="7880B832" w14:textId="77777777" w:rsidR="00C35DCA" w:rsidRPr="00C1486F" w:rsidRDefault="003100C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b/>
          <w:bCs/>
          <w:color w:val="2F5496" w:themeColor="accent5" w:themeShade="BF"/>
          <w:sz w:val="20"/>
          <w:szCs w:val="20"/>
          <w:lang w:val="bg-BG"/>
        </w:rPr>
        <w:t>Застраховка "Отмяна на пътуване"</w:t>
      </w: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по чл.80, ал.1, т.14 от Закона за туризма, покриваща разходите при анулиране на пътуването, при съкращаване и прекъсване на пътуването, поради здравословни причини на пътуващия или негови близки. Застраховката е доброволна и се сключва в деня на подписване на договора за организирано пътуване в агенцията, където се извършва записването. </w:t>
      </w:r>
    </w:p>
    <w:p w14:paraId="6A6557AB" w14:textId="77777777" w:rsidR="00C35DCA" w:rsidRPr="00C1486F" w:rsidRDefault="003100C8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>Туроператорът не възстановява сумата по застраховката при неосъществяване на екскурзият</w:t>
      </w:r>
      <w:r w:rsidRPr="00C1486F">
        <w:rPr>
          <w:rFonts w:ascii="Verdana" w:hAnsi="Verdana"/>
          <w:color w:val="2F5496" w:themeColor="accent5" w:themeShade="BF"/>
          <w:sz w:val="20"/>
          <w:szCs w:val="20"/>
        </w:rPr>
        <w:t>a</w:t>
      </w:r>
      <w:r w:rsidR="006748A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. </w:t>
      </w:r>
    </w:p>
    <w:p w14:paraId="5F402552" w14:textId="77777777" w:rsidR="00C35DCA" w:rsidRPr="00C1486F" w:rsidRDefault="006F5EEE" w:rsidP="00757C73">
      <w:pPr>
        <w:pStyle w:val="NoSpacing"/>
        <w:jc w:val="both"/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</w:pPr>
      <w:r w:rsidRPr="00C1486F"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  <w:t>Лица до 5 г. и от 64 до 74 г. имат доплащане за мед. застраховка в размер на 16 лв. за цялото пътуване</w:t>
      </w:r>
      <w:r w:rsidR="006748A5" w:rsidRPr="00C1486F"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  <w:t xml:space="preserve">. </w:t>
      </w:r>
    </w:p>
    <w:p w14:paraId="7515B7BD" w14:textId="4C6C306E" w:rsidR="00C35DCA" w:rsidRPr="00C1486F" w:rsidRDefault="006F5EEE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  <w:t>Лица от 75 до 80 г. имат доплащане за мед.застраховка от 32 лв на човек за цялото пътуване.</w:t>
      </w:r>
      <w:r w:rsidR="006748A5" w:rsidRPr="00C1486F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</w:t>
      </w:r>
    </w:p>
    <w:p w14:paraId="7E0388E3" w14:textId="77777777" w:rsidR="00156354" w:rsidRPr="00C1486F" w:rsidRDefault="006F5EEE" w:rsidP="00757C73">
      <w:pPr>
        <w:pStyle w:val="NoSpacing"/>
        <w:jc w:val="both"/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</w:pPr>
      <w:r w:rsidRPr="00C1486F"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  <w:t xml:space="preserve">Застрахователната компания не застрахова лица над 85 г. </w:t>
      </w:r>
    </w:p>
    <w:p w14:paraId="37BECB28" w14:textId="46A9E002" w:rsidR="006F5EEE" w:rsidRPr="00C1486F" w:rsidRDefault="006F5EEE" w:rsidP="00757C73">
      <w:pPr>
        <w:pStyle w:val="NoSpacing"/>
        <w:jc w:val="both"/>
        <w:rPr>
          <w:rFonts w:ascii="Verdana" w:hAnsi="Verdana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eastAsia="Times New Roman" w:hAnsi="Verdana" w:cs="Times New Roman"/>
          <w:color w:val="2F5496" w:themeColor="accent5" w:themeShade="BF"/>
          <w:sz w:val="20"/>
          <w:szCs w:val="20"/>
          <w:lang w:val="bg-BG" w:eastAsia="bg-BG"/>
        </w:rPr>
        <w:t>Туристите от 80 до 84 г. Могат да бъдат застраховани за 2000 € срещу сумата от 2 лв на ден, която е изключително малка за тези страни и не препоръчваме пътуването на тези лица.</w:t>
      </w:r>
    </w:p>
    <w:p w14:paraId="2D8484CA" w14:textId="77777777" w:rsidR="00C859E6" w:rsidRPr="00C1486F" w:rsidRDefault="00C859E6" w:rsidP="006F5EEE">
      <w:pPr>
        <w:pStyle w:val="NoSpacing"/>
        <w:jc w:val="both"/>
        <w:rPr>
          <w:rFonts w:ascii="Verdana" w:hAnsi="Verdana" w:cstheme="minorHAnsi"/>
          <w:b/>
          <w:color w:val="2F5496" w:themeColor="accent5" w:themeShade="BF"/>
          <w:sz w:val="20"/>
          <w:szCs w:val="20"/>
          <w:u w:val="single"/>
          <w:lang w:val="bg-BG"/>
        </w:rPr>
      </w:pPr>
    </w:p>
    <w:p w14:paraId="4FE70941" w14:textId="68A75656" w:rsidR="003100C8" w:rsidRPr="00C1486F" w:rsidRDefault="003100C8" w:rsidP="006F5EEE">
      <w:pPr>
        <w:pStyle w:val="NoSpacing"/>
        <w:jc w:val="both"/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  <w:t>Туроператорът не носи отговорност и не възстановява суми</w:t>
      </w: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 на туристи, на които им се отказва достъп до Гърция</w:t>
      </w:r>
      <w:r w:rsidR="00D94A75"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 или друга държава по програмата</w:t>
      </w: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 поради: забрана за напускане на страната,</w:t>
      </w:r>
      <w:r w:rsidR="00D94A75"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 забрана за влизане в дадена държава;</w:t>
      </w: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 невалидни /</w:t>
      </w: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u w:val="single"/>
          <w:lang w:val="bg-BG"/>
        </w:rPr>
        <w:t>забравени/</w:t>
      </w: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 документи или други независещи от туроператора причини!</w:t>
      </w:r>
    </w:p>
    <w:p w14:paraId="6D5AF494" w14:textId="77777777" w:rsidR="00287C44" w:rsidRPr="00C1486F" w:rsidRDefault="00287C44" w:rsidP="003100C8">
      <w:pPr>
        <w:pStyle w:val="NoSpacing"/>
        <w:jc w:val="both"/>
        <w:rPr>
          <w:rFonts w:ascii="Verdana" w:hAnsi="Verdana" w:cstheme="minorHAnsi"/>
          <w:b/>
          <w:color w:val="2F5496" w:themeColor="accent5" w:themeShade="BF"/>
          <w:sz w:val="20"/>
          <w:szCs w:val="20"/>
          <w:lang w:val="bg-BG"/>
        </w:rPr>
      </w:pPr>
    </w:p>
    <w:p w14:paraId="2923BA97" w14:textId="77777777" w:rsidR="00156354" w:rsidRPr="00C1486F" w:rsidRDefault="003100C8" w:rsidP="003100C8">
      <w:pPr>
        <w:pStyle w:val="NoSpacing"/>
        <w:jc w:val="both"/>
        <w:rPr>
          <w:rFonts w:ascii="Verdana" w:hAnsi="Verdana" w:cstheme="minorHAnsi"/>
          <w:b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 w:cstheme="minorHAnsi"/>
          <w:b/>
          <w:color w:val="2F5496" w:themeColor="accent5" w:themeShade="BF"/>
          <w:sz w:val="20"/>
          <w:szCs w:val="20"/>
          <w:lang w:val="bg-BG"/>
        </w:rPr>
        <w:t>З</w:t>
      </w:r>
      <w:r w:rsidR="00496748" w:rsidRPr="00C1486F">
        <w:rPr>
          <w:rFonts w:ascii="Verdana" w:hAnsi="Verdana" w:cstheme="minorHAnsi"/>
          <w:b/>
          <w:color w:val="2F5496" w:themeColor="accent5" w:themeShade="BF"/>
          <w:sz w:val="20"/>
          <w:szCs w:val="20"/>
          <w:lang w:val="bg-BG"/>
        </w:rPr>
        <w:t>абележка:</w:t>
      </w:r>
      <w:r w:rsidRPr="00C1486F">
        <w:rPr>
          <w:rFonts w:ascii="Verdana" w:hAnsi="Verdana" w:cstheme="minorHAnsi"/>
          <w:b/>
          <w:color w:val="2F5496" w:themeColor="accent5" w:themeShade="BF"/>
          <w:sz w:val="20"/>
          <w:szCs w:val="20"/>
          <w:lang w:val="bg-BG"/>
        </w:rPr>
        <w:t xml:space="preserve"> </w:t>
      </w:r>
    </w:p>
    <w:p w14:paraId="2CAE6F8C" w14:textId="77777777" w:rsidR="00156354" w:rsidRPr="00C1486F" w:rsidRDefault="003100C8" w:rsidP="003100C8">
      <w:pPr>
        <w:pStyle w:val="NoSpacing"/>
        <w:jc w:val="both"/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Туроператорът си запазва правото за промяна на </w:t>
      </w:r>
      <w:r w:rsidR="00FA100F"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>цените</w:t>
      </w: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 на обявените допълнителни екскурзии, в зависимост от предлагането на </w:t>
      </w:r>
      <w:r w:rsidR="00FA100F"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>круизната компания</w:t>
      </w: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. </w:t>
      </w:r>
    </w:p>
    <w:p w14:paraId="278D29D3" w14:textId="77777777" w:rsidR="00156354" w:rsidRPr="00C1486F" w:rsidRDefault="003100C8" w:rsidP="003100C8">
      <w:pPr>
        <w:pStyle w:val="NoSpacing"/>
        <w:jc w:val="both"/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  <w:t>Организаторът си запазва правото за пром</w:t>
      </w:r>
      <w:r w:rsidR="006F5EEE" w:rsidRPr="00C1486F"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  <w:t>яна в цената на екскурзията до 20</w:t>
      </w:r>
      <w:r w:rsidRPr="00C1486F"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  <w:t xml:space="preserve"> дни преди датата на отпътуване, в случай на драстично повишаване на горивото</w:t>
      </w:r>
      <w:r w:rsidR="00D94A75" w:rsidRPr="00C1486F"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  <w:t xml:space="preserve"> в България или въвеждането на нови такси</w:t>
      </w:r>
      <w:r w:rsidRPr="00C1486F"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  <w:t xml:space="preserve">. </w:t>
      </w:r>
    </w:p>
    <w:p w14:paraId="5565B62B" w14:textId="6E659123" w:rsidR="003100C8" w:rsidRPr="00C1486F" w:rsidRDefault="00D94A75" w:rsidP="003100C8">
      <w:pPr>
        <w:pStyle w:val="NoSpacing"/>
        <w:jc w:val="both"/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  <w:t xml:space="preserve">Пристанищните такси са калкулирани към  м. </w:t>
      </w:r>
      <w:r w:rsidR="00156354" w:rsidRPr="00C1486F"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  <w:t>м</w:t>
      </w:r>
      <w:r w:rsidRPr="00C1486F"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  <w:t>арт 2019</w:t>
      </w:r>
      <w:r w:rsidR="006A35C5" w:rsidRPr="00C1486F">
        <w:rPr>
          <w:rFonts w:ascii="Verdana" w:hAnsi="Verdana" w:cstheme="minorHAnsi"/>
          <w:bCs/>
          <w:color w:val="2F5496" w:themeColor="accent5" w:themeShade="BF"/>
          <w:sz w:val="20"/>
          <w:szCs w:val="20"/>
          <w:lang w:val="bg-BG"/>
        </w:rPr>
        <w:t xml:space="preserve"> г. и круизната компания може да ги актуализира по обективни причини като: промяна цената на горивото; промяна на пристанищните такси и др.</w:t>
      </w:r>
    </w:p>
    <w:p w14:paraId="3A0A78BF" w14:textId="77777777" w:rsidR="00D94A75" w:rsidRPr="00C1486F" w:rsidRDefault="00D94A75" w:rsidP="008143D7">
      <w:pPr>
        <w:pStyle w:val="NoSpacing"/>
        <w:jc w:val="both"/>
        <w:rPr>
          <w:rFonts w:ascii="Verdana" w:hAnsi="Verdana" w:cstheme="minorHAnsi"/>
          <w:b/>
          <w:i/>
          <w:color w:val="2F5496" w:themeColor="accent5" w:themeShade="BF"/>
          <w:sz w:val="20"/>
          <w:szCs w:val="20"/>
          <w:u w:val="single"/>
          <w:lang w:val="en-GB"/>
        </w:rPr>
      </w:pPr>
    </w:p>
    <w:p w14:paraId="3EC70B28" w14:textId="77777777" w:rsidR="00AF061B" w:rsidRPr="00C1486F" w:rsidRDefault="003100C8" w:rsidP="008143D7">
      <w:pPr>
        <w:pStyle w:val="NoSpacing"/>
        <w:jc w:val="both"/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 w:cstheme="minorHAnsi"/>
          <w:b/>
          <w:iCs/>
          <w:color w:val="2F5496" w:themeColor="accent5" w:themeShade="BF"/>
          <w:sz w:val="20"/>
          <w:szCs w:val="20"/>
          <w:lang w:val="bg-BG"/>
        </w:rPr>
        <w:t>Информация относно самото пътуване:</w:t>
      </w: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 Началната и крайната спирка са фиксирани предварително в програмата и договора и допълнителни спирки на територията на гр. София не се правят. Настаняването в автобуса става по реда на записване. Спирките по време на самото пътуване са предварително регламентирани /при необходимост разбира се се спира, но слизат само нуждаещите се/. Спирането на супермарке</w:t>
      </w:r>
      <w:r w:rsidR="00B4079E"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>ти не влиза в нашите програми /</w:t>
      </w: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>освен ако не е пътуване с цел пазаруване/.</w:t>
      </w:r>
      <w:r w:rsidR="006F5EEE"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 xml:space="preserve"> По трасето от София до Кулата могат да се вземат туристи от: </w:t>
      </w:r>
      <w:r w:rsidR="00B4079E"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>Драгичево</w:t>
      </w:r>
      <w:r w:rsidR="006F5EEE"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>, Дупница, Благоевград, Симитли, Кресна, Сандански и Кулата.</w:t>
      </w:r>
    </w:p>
    <w:p w14:paraId="7503DA37" w14:textId="77777777" w:rsidR="001C5698" w:rsidRPr="00C1486F" w:rsidRDefault="001C5698" w:rsidP="006E4651">
      <w:pPr>
        <w:pStyle w:val="NoSpacing"/>
        <w:jc w:val="center"/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</w:pPr>
    </w:p>
    <w:p w14:paraId="2FD76445" w14:textId="77777777" w:rsidR="001C5698" w:rsidRPr="00C1486F" w:rsidRDefault="001C5698" w:rsidP="006E4651">
      <w:pPr>
        <w:pStyle w:val="NoSpacing"/>
        <w:jc w:val="center"/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</w:pPr>
      <w:r w:rsidRPr="00C1486F"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  <w:t>Туроператорът има сключена застраховка “Отговорност на Туроператора” по смисъла на чл.97 от Закона за туризма, с полица №: 13061910000134 на ЗК „ЛЕВ ИНС” АД.</w:t>
      </w:r>
    </w:p>
    <w:p w14:paraId="752E814E" w14:textId="77777777" w:rsidR="001C5698" w:rsidRPr="00C1486F" w:rsidRDefault="001C5698" w:rsidP="008143D7">
      <w:pPr>
        <w:pStyle w:val="NoSpacing"/>
        <w:jc w:val="both"/>
        <w:rPr>
          <w:rFonts w:ascii="Verdana" w:hAnsi="Verdana" w:cstheme="minorHAnsi"/>
          <w:color w:val="2F5496" w:themeColor="accent5" w:themeShade="BF"/>
          <w:sz w:val="20"/>
          <w:szCs w:val="20"/>
          <w:lang w:val="bg-BG"/>
        </w:rPr>
      </w:pPr>
    </w:p>
    <w:sectPr w:rsidR="001C5698" w:rsidRPr="00C1486F" w:rsidSect="00F877E7">
      <w:headerReference w:type="default" r:id="rId13"/>
      <w:pgSz w:w="12240" w:h="15840"/>
      <w:pgMar w:top="720" w:right="720" w:bottom="720" w:left="720" w:header="51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8DC05" w14:textId="77777777" w:rsidR="00D20122" w:rsidRDefault="00D20122" w:rsidP="009A475F">
      <w:pPr>
        <w:spacing w:after="0" w:line="240" w:lineRule="auto"/>
      </w:pPr>
      <w:r>
        <w:separator/>
      </w:r>
    </w:p>
  </w:endnote>
  <w:endnote w:type="continuationSeparator" w:id="0">
    <w:p w14:paraId="77697D39" w14:textId="77777777" w:rsidR="00D20122" w:rsidRDefault="00D20122" w:rsidP="009A4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C1E3B" w14:textId="77777777" w:rsidR="00D20122" w:rsidRDefault="00D20122" w:rsidP="009A475F">
      <w:pPr>
        <w:spacing w:after="0" w:line="240" w:lineRule="auto"/>
      </w:pPr>
      <w:r>
        <w:separator/>
      </w:r>
    </w:p>
  </w:footnote>
  <w:footnote w:type="continuationSeparator" w:id="0">
    <w:p w14:paraId="1F05A881" w14:textId="77777777" w:rsidR="00D20122" w:rsidRDefault="00D20122" w:rsidP="009A4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68249" w14:textId="77777777" w:rsidR="00F877E7" w:rsidRDefault="00F877E7">
    <w:pPr>
      <w:pStyle w:val="Header"/>
    </w:pPr>
  </w:p>
  <w:p w14:paraId="4A61161E" w14:textId="77777777" w:rsidR="00F877E7" w:rsidRDefault="00F877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648B8"/>
    <w:multiLevelType w:val="hybridMultilevel"/>
    <w:tmpl w:val="8BB8B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16E07"/>
    <w:multiLevelType w:val="hybridMultilevel"/>
    <w:tmpl w:val="A7ACF97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F26DB"/>
    <w:multiLevelType w:val="hybridMultilevel"/>
    <w:tmpl w:val="ACE686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82E59"/>
    <w:multiLevelType w:val="hybridMultilevel"/>
    <w:tmpl w:val="EFC2AEA0"/>
    <w:lvl w:ilvl="0" w:tplc="77BE334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30B52"/>
    <w:multiLevelType w:val="hybridMultilevel"/>
    <w:tmpl w:val="FC6A35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26D6B"/>
    <w:multiLevelType w:val="hybridMultilevel"/>
    <w:tmpl w:val="F6D4E8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B341D"/>
    <w:multiLevelType w:val="hybridMultilevel"/>
    <w:tmpl w:val="3B9C5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051353"/>
    <w:multiLevelType w:val="hybridMultilevel"/>
    <w:tmpl w:val="2F46ECA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B00D1"/>
    <w:multiLevelType w:val="hybridMultilevel"/>
    <w:tmpl w:val="56FC8B00"/>
    <w:lvl w:ilvl="0" w:tplc="8D30CC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91696"/>
    <w:multiLevelType w:val="hybridMultilevel"/>
    <w:tmpl w:val="FCE46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3434F1"/>
    <w:multiLevelType w:val="hybridMultilevel"/>
    <w:tmpl w:val="92847B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F4054"/>
    <w:multiLevelType w:val="hybridMultilevel"/>
    <w:tmpl w:val="15CEDA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2B1D31"/>
    <w:multiLevelType w:val="hybridMultilevel"/>
    <w:tmpl w:val="BF0236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57340"/>
    <w:multiLevelType w:val="hybridMultilevel"/>
    <w:tmpl w:val="B1E670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C3E16"/>
    <w:multiLevelType w:val="hybridMultilevel"/>
    <w:tmpl w:val="4308F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14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  <w:num w:numId="12">
    <w:abstractNumId w:val="13"/>
  </w:num>
  <w:num w:numId="13">
    <w:abstractNumId w:val="12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75F"/>
    <w:rsid w:val="00002F78"/>
    <w:rsid w:val="0003659C"/>
    <w:rsid w:val="00050662"/>
    <w:rsid w:val="00056D2A"/>
    <w:rsid w:val="000655B7"/>
    <w:rsid w:val="00065ED9"/>
    <w:rsid w:val="00086DB2"/>
    <w:rsid w:val="000909DB"/>
    <w:rsid w:val="000923AD"/>
    <w:rsid w:val="000B11F6"/>
    <w:rsid w:val="000B2856"/>
    <w:rsid w:val="000E6F25"/>
    <w:rsid w:val="000E6FC4"/>
    <w:rsid w:val="000F2896"/>
    <w:rsid w:val="00126520"/>
    <w:rsid w:val="001452AD"/>
    <w:rsid w:val="00156354"/>
    <w:rsid w:val="0017692B"/>
    <w:rsid w:val="00190E01"/>
    <w:rsid w:val="001A5F34"/>
    <w:rsid w:val="001B02D8"/>
    <w:rsid w:val="001B518D"/>
    <w:rsid w:val="001C3A1E"/>
    <w:rsid w:val="001C5698"/>
    <w:rsid w:val="001E04FB"/>
    <w:rsid w:val="001E1C12"/>
    <w:rsid w:val="001E523F"/>
    <w:rsid w:val="0020265A"/>
    <w:rsid w:val="00204813"/>
    <w:rsid w:val="00206E00"/>
    <w:rsid w:val="00207E8E"/>
    <w:rsid w:val="00212ED0"/>
    <w:rsid w:val="00225CA5"/>
    <w:rsid w:val="00226296"/>
    <w:rsid w:val="0023182F"/>
    <w:rsid w:val="00242AC0"/>
    <w:rsid w:val="002520DA"/>
    <w:rsid w:val="002669D8"/>
    <w:rsid w:val="00287C44"/>
    <w:rsid w:val="00296E80"/>
    <w:rsid w:val="002A1560"/>
    <w:rsid w:val="002C1D32"/>
    <w:rsid w:val="002C34EB"/>
    <w:rsid w:val="002D412A"/>
    <w:rsid w:val="002D65F8"/>
    <w:rsid w:val="002E58A8"/>
    <w:rsid w:val="002F411B"/>
    <w:rsid w:val="002F4F90"/>
    <w:rsid w:val="002F6D4F"/>
    <w:rsid w:val="003100C8"/>
    <w:rsid w:val="003205A7"/>
    <w:rsid w:val="00334A05"/>
    <w:rsid w:val="00383D24"/>
    <w:rsid w:val="00394556"/>
    <w:rsid w:val="003970C3"/>
    <w:rsid w:val="003B36C4"/>
    <w:rsid w:val="003B68C0"/>
    <w:rsid w:val="003C77C1"/>
    <w:rsid w:val="003D3C6F"/>
    <w:rsid w:val="003D6D6A"/>
    <w:rsid w:val="003F3C68"/>
    <w:rsid w:val="004030D2"/>
    <w:rsid w:val="00405B06"/>
    <w:rsid w:val="00407F6B"/>
    <w:rsid w:val="00412CF6"/>
    <w:rsid w:val="00414900"/>
    <w:rsid w:val="004270FE"/>
    <w:rsid w:val="00433043"/>
    <w:rsid w:val="0045617C"/>
    <w:rsid w:val="00460535"/>
    <w:rsid w:val="00464016"/>
    <w:rsid w:val="00466193"/>
    <w:rsid w:val="00474B1D"/>
    <w:rsid w:val="00481604"/>
    <w:rsid w:val="00496748"/>
    <w:rsid w:val="004A7383"/>
    <w:rsid w:val="004D1304"/>
    <w:rsid w:val="004D2B47"/>
    <w:rsid w:val="004D6B02"/>
    <w:rsid w:val="004E7E94"/>
    <w:rsid w:val="004F7139"/>
    <w:rsid w:val="0054657C"/>
    <w:rsid w:val="005503D3"/>
    <w:rsid w:val="0055427A"/>
    <w:rsid w:val="0055736B"/>
    <w:rsid w:val="0056152A"/>
    <w:rsid w:val="00586120"/>
    <w:rsid w:val="0058714E"/>
    <w:rsid w:val="005A498E"/>
    <w:rsid w:val="005B2B68"/>
    <w:rsid w:val="005B5A23"/>
    <w:rsid w:val="005B73A0"/>
    <w:rsid w:val="005C430B"/>
    <w:rsid w:val="0061622B"/>
    <w:rsid w:val="006171F3"/>
    <w:rsid w:val="00626135"/>
    <w:rsid w:val="00632B05"/>
    <w:rsid w:val="00644173"/>
    <w:rsid w:val="006442A9"/>
    <w:rsid w:val="006554DF"/>
    <w:rsid w:val="006748A5"/>
    <w:rsid w:val="00683CBC"/>
    <w:rsid w:val="006A35C5"/>
    <w:rsid w:val="006A7FD2"/>
    <w:rsid w:val="006B16AE"/>
    <w:rsid w:val="006D21F9"/>
    <w:rsid w:val="006E4651"/>
    <w:rsid w:val="006F5EEE"/>
    <w:rsid w:val="00711615"/>
    <w:rsid w:val="007162A4"/>
    <w:rsid w:val="007240F5"/>
    <w:rsid w:val="00726328"/>
    <w:rsid w:val="00726F2A"/>
    <w:rsid w:val="00735F7D"/>
    <w:rsid w:val="00757C73"/>
    <w:rsid w:val="00766F3A"/>
    <w:rsid w:val="0077226A"/>
    <w:rsid w:val="00777305"/>
    <w:rsid w:val="00777358"/>
    <w:rsid w:val="00783C42"/>
    <w:rsid w:val="00785BA3"/>
    <w:rsid w:val="007B6816"/>
    <w:rsid w:val="007D2E93"/>
    <w:rsid w:val="007D5351"/>
    <w:rsid w:val="007E44B4"/>
    <w:rsid w:val="007F6C1F"/>
    <w:rsid w:val="0080016D"/>
    <w:rsid w:val="008143D7"/>
    <w:rsid w:val="008305D0"/>
    <w:rsid w:val="00836787"/>
    <w:rsid w:val="008470CF"/>
    <w:rsid w:val="0085065B"/>
    <w:rsid w:val="00883FC6"/>
    <w:rsid w:val="008B5146"/>
    <w:rsid w:val="008B6C6E"/>
    <w:rsid w:val="008C3050"/>
    <w:rsid w:val="008E2D55"/>
    <w:rsid w:val="008E46A4"/>
    <w:rsid w:val="008F5747"/>
    <w:rsid w:val="009160A8"/>
    <w:rsid w:val="009264F9"/>
    <w:rsid w:val="00931FAF"/>
    <w:rsid w:val="0095440C"/>
    <w:rsid w:val="009619AB"/>
    <w:rsid w:val="009747D0"/>
    <w:rsid w:val="009810E9"/>
    <w:rsid w:val="00985618"/>
    <w:rsid w:val="0099620B"/>
    <w:rsid w:val="009A475F"/>
    <w:rsid w:val="00A03AE7"/>
    <w:rsid w:val="00A21BF8"/>
    <w:rsid w:val="00A249C2"/>
    <w:rsid w:val="00A25EFE"/>
    <w:rsid w:val="00A271A4"/>
    <w:rsid w:val="00A33864"/>
    <w:rsid w:val="00A46559"/>
    <w:rsid w:val="00A80902"/>
    <w:rsid w:val="00A92EA2"/>
    <w:rsid w:val="00AB61EA"/>
    <w:rsid w:val="00AC1EF3"/>
    <w:rsid w:val="00AC3BB0"/>
    <w:rsid w:val="00AC51E7"/>
    <w:rsid w:val="00AD741A"/>
    <w:rsid w:val="00AF061B"/>
    <w:rsid w:val="00AF6AC0"/>
    <w:rsid w:val="00AF76CA"/>
    <w:rsid w:val="00AF7A0C"/>
    <w:rsid w:val="00B02D3A"/>
    <w:rsid w:val="00B04569"/>
    <w:rsid w:val="00B06010"/>
    <w:rsid w:val="00B17B77"/>
    <w:rsid w:val="00B24589"/>
    <w:rsid w:val="00B369C1"/>
    <w:rsid w:val="00B4079E"/>
    <w:rsid w:val="00B53A47"/>
    <w:rsid w:val="00B55183"/>
    <w:rsid w:val="00B62E95"/>
    <w:rsid w:val="00B86150"/>
    <w:rsid w:val="00B92C68"/>
    <w:rsid w:val="00BC70AD"/>
    <w:rsid w:val="00BD41C4"/>
    <w:rsid w:val="00BE2BA5"/>
    <w:rsid w:val="00BE35D8"/>
    <w:rsid w:val="00BF02AA"/>
    <w:rsid w:val="00BF469F"/>
    <w:rsid w:val="00C06A18"/>
    <w:rsid w:val="00C1486F"/>
    <w:rsid w:val="00C21E9D"/>
    <w:rsid w:val="00C35DCA"/>
    <w:rsid w:val="00C52BAD"/>
    <w:rsid w:val="00C67C16"/>
    <w:rsid w:val="00C859E6"/>
    <w:rsid w:val="00C87C23"/>
    <w:rsid w:val="00CA21B3"/>
    <w:rsid w:val="00CB7D50"/>
    <w:rsid w:val="00CC1D44"/>
    <w:rsid w:val="00D20122"/>
    <w:rsid w:val="00D25E71"/>
    <w:rsid w:val="00D2726A"/>
    <w:rsid w:val="00D33A7B"/>
    <w:rsid w:val="00D36AD5"/>
    <w:rsid w:val="00D56A2D"/>
    <w:rsid w:val="00D750E3"/>
    <w:rsid w:val="00D83D5A"/>
    <w:rsid w:val="00D94A75"/>
    <w:rsid w:val="00DA3834"/>
    <w:rsid w:val="00DC7A4C"/>
    <w:rsid w:val="00E07CE9"/>
    <w:rsid w:val="00E41F83"/>
    <w:rsid w:val="00E478FA"/>
    <w:rsid w:val="00E66F93"/>
    <w:rsid w:val="00E8227D"/>
    <w:rsid w:val="00E82335"/>
    <w:rsid w:val="00E94D82"/>
    <w:rsid w:val="00EC6363"/>
    <w:rsid w:val="00ED23EC"/>
    <w:rsid w:val="00ED726A"/>
    <w:rsid w:val="00F02F73"/>
    <w:rsid w:val="00F03B8D"/>
    <w:rsid w:val="00F41394"/>
    <w:rsid w:val="00F476F7"/>
    <w:rsid w:val="00F561C0"/>
    <w:rsid w:val="00F65D5C"/>
    <w:rsid w:val="00F70D75"/>
    <w:rsid w:val="00F7429E"/>
    <w:rsid w:val="00F805A1"/>
    <w:rsid w:val="00F81E64"/>
    <w:rsid w:val="00F877E7"/>
    <w:rsid w:val="00F94494"/>
    <w:rsid w:val="00F971FC"/>
    <w:rsid w:val="00FA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12E55"/>
  <w15:docId w15:val="{734663DC-FD4E-471D-AEC5-1FAD09BD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7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75F"/>
  </w:style>
  <w:style w:type="paragraph" w:styleId="Footer">
    <w:name w:val="footer"/>
    <w:basedOn w:val="Normal"/>
    <w:link w:val="FooterChar"/>
    <w:uiPriority w:val="99"/>
    <w:unhideWhenUsed/>
    <w:rsid w:val="009A47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75F"/>
  </w:style>
  <w:style w:type="paragraph" w:styleId="ListParagraph">
    <w:name w:val="List Paragraph"/>
    <w:basedOn w:val="Normal"/>
    <w:uiPriority w:val="34"/>
    <w:qFormat/>
    <w:rsid w:val="00E66F93"/>
    <w:pPr>
      <w:ind w:left="720"/>
      <w:contextualSpacing/>
    </w:pPr>
  </w:style>
  <w:style w:type="table" w:styleId="TableGrid">
    <w:name w:val="Table Grid"/>
    <w:basedOn w:val="TableNormal"/>
    <w:uiPriority w:val="39"/>
    <w:rsid w:val="00A33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100C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7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D50"/>
    <w:rPr>
      <w:rFonts w:ascii="Segoe UI" w:hAnsi="Segoe UI" w:cs="Segoe UI"/>
      <w:sz w:val="18"/>
      <w:szCs w:val="18"/>
    </w:rPr>
  </w:style>
  <w:style w:type="character" w:customStyle="1" w:styleId="tabcontent">
    <w:name w:val="tabcontent"/>
    <w:basedOn w:val="DefaultParagraphFont"/>
    <w:rsid w:val="00A249C2"/>
  </w:style>
  <w:style w:type="character" w:styleId="Hyperlink">
    <w:name w:val="Hyperlink"/>
    <w:basedOn w:val="DefaultParagraphFont"/>
    <w:uiPriority w:val="99"/>
    <w:unhideWhenUsed/>
    <w:rsid w:val="00086DB2"/>
    <w:rPr>
      <w:color w:val="0563C1" w:themeColor="hyperlink"/>
      <w:u w:val="single"/>
    </w:rPr>
  </w:style>
  <w:style w:type="paragraph" w:customStyle="1" w:styleId="Style1">
    <w:name w:val="Style1"/>
    <w:basedOn w:val="Normal"/>
    <w:link w:val="Style1Char"/>
    <w:qFormat/>
    <w:rsid w:val="009810E9"/>
    <w:pPr>
      <w:tabs>
        <w:tab w:val="left" w:pos="3945"/>
      </w:tabs>
      <w:jc w:val="center"/>
    </w:pPr>
    <w:rPr>
      <w:rFonts w:ascii="Lucida Calligraphy" w:hAnsi="Lucida Calligraphy"/>
      <w:b/>
      <w:color w:val="000000" w:themeColor="text1"/>
      <w:sz w:val="56"/>
      <w:szCs w:val="56"/>
      <w:lang w:val="en-GB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9810E9"/>
    <w:rPr>
      <w:rFonts w:ascii="Lucida Calligraphy" w:hAnsi="Lucida Calligraphy"/>
      <w:b/>
      <w:color w:val="000000" w:themeColor="text1"/>
      <w:sz w:val="56"/>
      <w:szCs w:val="56"/>
      <w:lang w:val="en-GB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styleId="Strong">
    <w:name w:val="Strong"/>
    <w:basedOn w:val="DefaultParagraphFont"/>
    <w:uiPriority w:val="22"/>
    <w:qFormat/>
    <w:rsid w:val="00683CBC"/>
    <w:rPr>
      <w:b/>
      <w:bCs/>
    </w:rPr>
  </w:style>
  <w:style w:type="paragraph" w:customStyle="1" w:styleId="a">
    <w:name w:val="Î"/>
    <w:rsid w:val="00AF76C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6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pnp/13546674784/in/set-7215764322675416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2211</Words>
  <Characters>12607</Characters>
  <Application>Microsoft Office Word</Application>
  <DocSecurity>0</DocSecurity>
  <Lines>105</Lines>
  <Paragraphs>29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Rosi Dimitrova</cp:lastModifiedBy>
  <cp:revision>4</cp:revision>
  <cp:lastPrinted>2019-08-06T08:22:00Z</cp:lastPrinted>
  <dcterms:created xsi:type="dcterms:W3CDTF">2020-01-20T14:43:00Z</dcterms:created>
  <dcterms:modified xsi:type="dcterms:W3CDTF">2020-01-20T14:51:00Z</dcterms:modified>
</cp:coreProperties>
</file>